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36"/>
        </w:rPr>
      </w:pPr>
      <w:bookmarkStart w:id="1001" w:name=""/>
      <w:r>
        <w:rPr>
          <w:rFonts w:ascii="宋体" w:cs="宋体" w:eastAsia="宋体" w:hAnsi="宋体"/>
          <w:sz w:val="36"/>
          <w:spacing w:val="0"/>
          <w:b w:val="on"/>
          <w:i w:val="off"/>
        </w:rPr>
        <w:t>六国化工（600470）全面分析报告</w:t>
      </w:r>
      <w:bookmarkEnd w:id="1001"/>
    </w:p>
    <w:p>
      <w:pPr>
        <w:pageBreakBefore w:val="off"/>
        <w:tabs/>
        <w:wordWrap w:val="on"/>
        <w:spacing w:after="0" w:before="160"/>
        <w:ind w:left="0" w:right="0"/>
        <w:jc w:val="left"/>
        <w:textAlignment w:val="auto"/>
        <w:rPr>
          <w:sz w:val="28"/>
        </w:rPr>
      </w:pPr>
      <w:bookmarkStart w:id="1002" w:name=""/>
      <w:r>
        <w:rPr>
          <w:rFonts w:ascii="宋体" w:cs="宋体" w:eastAsia="宋体" w:hAnsi="宋体"/>
          <w:sz w:val="28"/>
          <w:spacing w:val="0"/>
          <w:b w:val="on"/>
          <w:i w:val="off"/>
        </w:rPr>
        <w:t>一、公司概况</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n"/>
          <w:i w:val="off"/>
        </w:rPr>
        <w:t>1. 基本信息</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ff"/>
          <w:i w:val="off"/>
        </w:rPr>
        <w:t>安徽六国化工股份有限公司（股票代码：600470，简称"六国化工"）是一家集肥料、化学制品、化学原料、精细磷酸盐、双氧水、磷石膏制品等生产、加工和销售为一体的上市公司。公司前身为1987年11月建成的铜陵磷铵厂，是国家"七五"计划重点项目，也是我国第一套引进的大型磷铵装置。2000年12月28日，由铜陵化学工业集团公司为主发起人并控股，组建股份有限公司。2004年3月5日，公司在上海证券交易所成功上市。</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ff"/>
          <w:i w:val="off"/>
        </w:rPr>
        <w:t>截至2025年末，公司总资产约77.66亿元，总股本5.22亿股，流通股5.22亿股，员工总数约2937人（2024年数据）。公司控股股东为铜陵化学工业集团有限公司，持股比例20.49%，第二大股东为万华化学集团电池科技有限公司，持股比例5%。</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n"/>
          <w:i w:val="off"/>
        </w:rPr>
        <w:t>2. 业务模式</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ff"/>
          <w:i w:val="off"/>
        </w:rPr>
        <w:t>六国化工主营业务覆盖三大板块：</w:t>
      </w:r>
      <w:bookmarkEnd w:id="1007"/>
    </w:p>
    <w:p>
      <w:pPr>
        <w:pageBreakBefore w:val="off"/>
        <w:numPr>
          <w:ilvl w:val="0"/>
          <w:numId w:val="1"/>
        </w:numPr>
        <w:tabs/>
        <w:wordWrap w:val="on"/>
        <w:spacing w:after="0" w:before="160"/>
        <w:ind w:hanging="440" w:left="440" w:right="0"/>
        <w:jc w:val="left"/>
        <w:textAlignment w:val="auto"/>
        <w:rPr>
          <w:sz w:val="24"/>
        </w:rPr>
      </w:pPr>
      <w:bookmarkStart w:id="1008" w:name=""/>
      <w:r>
        <w:rPr>
          <w:rFonts w:ascii="宋体" w:cs="宋体" w:eastAsia="宋体" w:hAnsi="宋体"/>
          <w:sz w:val="24"/>
          <w:spacing w:val="0"/>
          <w:b w:val="on"/>
          <w:i w:val="off"/>
        </w:rPr>
        <w:t>农资农业板块</w:t>
      </w:r>
      <w:r>
        <w:rPr>
          <w:rFonts w:ascii="宋体" w:cs="宋体" w:eastAsia="宋体" w:hAnsi="宋体"/>
          <w:sz w:val="24"/>
          <w:spacing w:val="0"/>
          <w:b w:val="off"/>
          <w:i w:val="off"/>
        </w:rPr>
        <w:t>：磷肥、复合肥、尿素等化肥产品生产与销售，是公司传统核心业务。</w:t>
      </w:r>
      <w:bookmarkEnd w:id="1008"/>
    </w:p>
    <w:p>
      <w:pPr>
        <w:pageBreakBefore w:val="off"/>
        <w:numPr>
          <w:ilvl w:val="0"/>
          <w:numId w:val="1"/>
        </w:numPr>
        <w:tabs/>
        <w:wordWrap w:val="on"/>
        <w:spacing w:after="0" w:before="160"/>
        <w:ind w:hanging="440" w:left="440" w:right="0"/>
        <w:jc w:val="left"/>
        <w:textAlignment w:val="auto"/>
        <w:rPr>
          <w:sz w:val="24"/>
        </w:rPr>
      </w:pPr>
      <w:bookmarkStart w:id="1009" w:name=""/>
      <w:r>
        <w:rPr>
          <w:rFonts w:ascii="宋体" w:cs="宋体" w:eastAsia="宋体" w:hAnsi="宋体"/>
          <w:sz w:val="24"/>
          <w:spacing w:val="0"/>
          <w:b w:val="on"/>
          <w:i w:val="off"/>
        </w:rPr>
        <w:t>生物工程板块</w:t>
      </w:r>
      <w:r>
        <w:rPr>
          <w:rFonts w:ascii="宋体" w:cs="宋体" w:eastAsia="宋体" w:hAnsi="宋体"/>
          <w:sz w:val="24"/>
          <w:spacing w:val="0"/>
          <w:b w:val="off"/>
          <w:i w:val="off"/>
        </w:rPr>
        <w:t>：以精制磷酸为代表的磷化工产品，主要用于新能源电池材料生产。</w:t>
      </w:r>
      <w:bookmarkEnd w:id="1009"/>
    </w:p>
    <w:p>
      <w:pPr>
        <w:pageBreakBefore w:val="off"/>
        <w:numPr>
          <w:ilvl w:val="0"/>
          <w:numId w:val="1"/>
        </w:numPr>
        <w:tabs/>
        <w:wordWrap w:val="on"/>
        <w:spacing w:after="0" w:before="160"/>
        <w:ind w:hanging="440" w:left="440" w:right="0"/>
        <w:jc w:val="left"/>
        <w:textAlignment w:val="auto"/>
        <w:rPr>
          <w:sz w:val="24"/>
        </w:rPr>
      </w:pPr>
      <w:bookmarkStart w:id="1010" w:name=""/>
      <w:r>
        <w:rPr>
          <w:rFonts w:ascii="宋体" w:cs="宋体" w:eastAsia="宋体" w:hAnsi="宋体"/>
          <w:sz w:val="24"/>
          <w:spacing w:val="0"/>
          <w:b w:val="on"/>
          <w:i w:val="off"/>
        </w:rPr>
        <w:t>化工新材料板块</w:t>
      </w:r>
      <w:r>
        <w:rPr>
          <w:rFonts w:ascii="宋体" w:cs="宋体" w:eastAsia="宋体" w:hAnsi="宋体"/>
          <w:sz w:val="24"/>
          <w:spacing w:val="0"/>
          <w:b w:val="off"/>
          <w:i w:val="off"/>
        </w:rPr>
        <w:t>：包括双氧水、精细磷酸盐等高附加值化工产品。</w:t>
      </w:r>
      <w:bookmarkEnd w:id="1010"/>
    </w:p>
    <w:p>
      <w:pPr>
        <w:pageBreakBefore w:val="off"/>
        <w:tabs/>
        <w:wordWrap w:val="on"/>
        <w:spacing w:after="0" w:before="160"/>
        <w:ind w:left="0" w:right="0"/>
        <w:jc w:val="left"/>
        <w:textAlignment w:val="auto"/>
        <w:rPr>
          <w:sz w:val="24"/>
        </w:rPr>
      </w:pPr>
      <w:bookmarkStart w:id="1011" w:name=""/>
      <w:r>
        <w:rPr>
          <w:rFonts w:ascii="宋体" w:cs="宋体" w:eastAsia="宋体" w:hAnsi="宋体"/>
          <w:sz w:val="24"/>
          <w:spacing w:val="0"/>
          <w:b w:val="off"/>
          <w:i w:val="off"/>
        </w:rPr>
        <w:t>公司采用"矿肥结合"、"酸肥结合"的生产要素禀赋优势，具备自产合成氨、尿素、磷酸一铵等原料的能力，同时通过汽电联动、余热发电及石膏水洗、淋溶水回用等循环经济措施，形成难以复制的成本战略优势。</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n"/>
          <w:i w:val="off"/>
        </w:rPr>
        <w:t>3. 品牌与技术优势</w:t>
      </w:r>
      <w:bookmarkEnd w:id="1012"/>
    </w:p>
    <w:p>
      <w:pPr>
        <w:pageBreakBefore w:val="off"/>
        <w:tabs/>
        <w:wordWrap w:val="on"/>
        <w:spacing w:after="0" w:before="160"/>
        <w:ind w:left="0" w:right="0"/>
        <w:jc w:val="left"/>
        <w:textAlignment w:val="auto"/>
        <w:rPr>
          <w:sz w:val="24"/>
        </w:rPr>
      </w:pPr>
      <w:bookmarkStart w:id="1013" w:name=""/>
      <w:r>
        <w:rPr>
          <w:rFonts w:ascii="宋体" w:cs="宋体" w:eastAsia="宋体" w:hAnsi="宋体"/>
          <w:sz w:val="24"/>
          <w:spacing w:val="0"/>
          <w:b w:val="on"/>
          <w:i w:val="off"/>
        </w:rPr>
        <w:t>品牌优势</w:t>
      </w:r>
      <w:r>
        <w:rPr>
          <w:rFonts w:ascii="宋体" w:cs="宋体" w:eastAsia="宋体" w:hAnsi="宋体"/>
          <w:sz w:val="24"/>
          <w:spacing w:val="0"/>
          <w:b w:val="off"/>
          <w:i w:val="off"/>
        </w:rPr>
        <w:t>：公司拥有"六国"、"淮海"等中国驰名商标，主导产品"六国"牌磷酸二铵荣获中国名牌产品、全国用户满意产品等称号，"六国"牌商标入选中国最有价值商标500强。2025年，"六国"品牌价值达11.7亿元，位列安徽省第十位，品牌强度达749分。公司已在印度、韩国、印度尼西亚、中国台湾等八个国家和地区注册"LANDGREEN"商标，为国际化发展奠定基础。</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n"/>
          <w:i w:val="off"/>
        </w:rPr>
        <w:t>技术优势</w:t>
      </w:r>
      <w:r>
        <w:rPr>
          <w:rFonts w:ascii="宋体" w:cs="宋体" w:eastAsia="宋体" w:hAnsi="宋体"/>
          <w:sz w:val="24"/>
          <w:spacing w:val="0"/>
          <w:b w:val="off"/>
          <w:i w:val="off"/>
        </w:rPr>
        <w:t>：公司是国家级高新技术企业、技术创新示范企业、知识产权示范企业，拥有国家级企业技术中心、博士后科研工作站等创新平台。核心技术包括：</w:t>
      </w:r>
      <w:bookmarkEnd w:id="1014"/>
    </w:p>
    <w:p>
      <w:pPr>
        <w:pageBreakBefore w:val="off"/>
        <w:numPr>
          <w:ilvl w:val="0"/>
          <w:numId w:val="2"/>
        </w:numPr>
        <w:tabs/>
        <w:wordWrap w:val="on"/>
        <w:spacing w:after="0" w:before="160"/>
        <w:ind w:hanging="440" w:left="440" w:right="0"/>
        <w:jc w:val="left"/>
        <w:textAlignment w:val="auto"/>
        <w:rPr>
          <w:sz w:val="24"/>
        </w:rPr>
      </w:pPr>
      <w:bookmarkStart w:id="1015" w:name=""/>
      <w:r>
        <w:rPr>
          <w:rFonts w:ascii="宋体" w:cs="宋体" w:eastAsia="宋体" w:hAnsi="宋体"/>
          <w:sz w:val="24"/>
          <w:spacing w:val="0"/>
          <w:b w:val="off"/>
          <w:i w:val="off"/>
        </w:rPr>
        <w:t>"磷石膏汽水热液转化绿色高值利用成套技术及应用"（国际领先水平）</w:t>
      </w:r>
      <w:bookmarkEnd w:id="1015"/>
    </w:p>
    <w:p>
      <w:pPr>
        <w:pageBreakBefore w:val="off"/>
        <w:numPr>
          <w:ilvl w:val="0"/>
          <w:numId w:val="2"/>
        </w:numPr>
        <w:tabs/>
        <w:wordWrap w:val="on"/>
        <w:spacing w:after="0" w:before="160"/>
        <w:ind w:hanging="440" w:left="440" w:right="0"/>
        <w:jc w:val="left"/>
        <w:textAlignment w:val="auto"/>
        <w:rPr>
          <w:sz w:val="24"/>
        </w:rPr>
      </w:pPr>
      <w:bookmarkStart w:id="1016" w:name=""/>
      <w:r>
        <w:rPr>
          <w:rFonts w:ascii="宋体" w:cs="宋体" w:eastAsia="宋体" w:hAnsi="宋体"/>
          <w:sz w:val="24"/>
          <w:spacing w:val="0"/>
          <w:b w:val="off"/>
          <w:i w:val="off"/>
        </w:rPr>
        <w:t>"湿法磷酸提质增效高值化关键技术及产业化"</w:t>
      </w:r>
      <w:bookmarkEnd w:id="1016"/>
    </w:p>
    <w:p>
      <w:pPr>
        <w:pageBreakBefore w:val="off"/>
        <w:numPr>
          <w:ilvl w:val="0"/>
          <w:numId w:val="2"/>
        </w:numPr>
        <w:tabs/>
        <w:wordWrap w:val="on"/>
        <w:spacing w:after="0" w:before="160"/>
        <w:ind w:hanging="440" w:left="440" w:right="0"/>
        <w:jc w:val="left"/>
        <w:textAlignment w:val="auto"/>
        <w:rPr>
          <w:sz w:val="24"/>
        </w:rPr>
      </w:pPr>
      <w:bookmarkStart w:id="1017" w:name=""/>
      <w:r>
        <w:rPr>
          <w:rFonts w:ascii="宋体" w:cs="宋体" w:eastAsia="宋体" w:hAnsi="宋体"/>
          <w:sz w:val="24"/>
          <w:spacing w:val="0"/>
          <w:b w:val="off"/>
          <w:i w:val="off"/>
        </w:rPr>
        <w:t>"一步法二水-半水法磷酸工艺"</w:t>
      </w:r>
      <w:bookmarkEnd w:id="1017"/>
    </w:p>
    <w:p>
      <w:pPr>
        <w:pageBreakBefore w:val="off"/>
        <w:numPr>
          <w:ilvl w:val="0"/>
          <w:numId w:val="2"/>
        </w:numPr>
        <w:tabs/>
        <w:wordWrap w:val="on"/>
        <w:spacing w:after="0" w:before="160"/>
        <w:ind w:hanging="440" w:left="440" w:right="0"/>
        <w:jc w:val="left"/>
        <w:textAlignment w:val="auto"/>
        <w:rPr>
          <w:sz w:val="24"/>
        </w:rPr>
      </w:pPr>
      <w:bookmarkStart w:id="1018" w:name=""/>
      <w:r>
        <w:rPr>
          <w:rFonts w:ascii="宋体" w:cs="宋体" w:eastAsia="宋体" w:hAnsi="宋体"/>
          <w:sz w:val="24"/>
          <w:spacing w:val="0"/>
          <w:b w:val="off"/>
          <w:i w:val="off"/>
        </w:rPr>
        <w:t>"大宗工业固废磷石膏资源化利用技术"</w:t>
      </w:r>
      <w:bookmarkEnd w:id="1018"/>
    </w:p>
    <w:p>
      <w:pPr>
        <w:pageBreakBefore w:val="off"/>
        <w:numPr>
          <w:ilvl w:val="0"/>
          <w:numId w:val="2"/>
        </w:numPr>
        <w:tabs/>
        <w:wordWrap w:val="on"/>
        <w:spacing w:after="0" w:before="160"/>
        <w:ind w:hanging="440" w:left="440" w:right="0"/>
        <w:jc w:val="left"/>
        <w:textAlignment w:val="auto"/>
        <w:rPr>
          <w:sz w:val="24"/>
        </w:rPr>
      </w:pPr>
      <w:bookmarkStart w:id="1019" w:name=""/>
      <w:r>
        <w:rPr>
          <w:rFonts w:ascii="宋体" w:cs="宋体" w:eastAsia="宋体" w:hAnsi="宋体"/>
          <w:sz w:val="24"/>
          <w:spacing w:val="0"/>
          <w:b w:val="off"/>
          <w:i w:val="off"/>
        </w:rPr>
        <w:t>"低品位磷矿资源化利用及高效浸提制磷酸技术"</w:t>
      </w:r>
      <w:bookmarkEnd w:id="1019"/>
    </w:p>
    <w:p>
      <w:pPr>
        <w:pageBreakBefore w:val="off"/>
        <w:tabs/>
        <w:wordWrap w:val="on"/>
        <w:spacing w:after="0" w:before="160"/>
        <w:ind w:left="0" w:right="0"/>
        <w:jc w:val="left"/>
        <w:textAlignment w:val="auto"/>
        <w:rPr>
          <w:sz w:val="24"/>
        </w:rPr>
      </w:pPr>
      <w:bookmarkStart w:id="1020" w:name=""/>
      <w:r>
        <w:rPr>
          <w:rFonts w:ascii="宋体" w:cs="宋体" w:eastAsia="宋体" w:hAnsi="宋体"/>
          <w:sz w:val="24"/>
          <w:spacing w:val="0"/>
          <w:b w:val="on"/>
          <w:i w:val="off"/>
        </w:rPr>
        <w:t>循环经济优势</w:t>
      </w:r>
      <w:r>
        <w:rPr>
          <w:rFonts w:ascii="宋体" w:cs="宋体" w:eastAsia="宋体" w:hAnsi="宋体"/>
          <w:sz w:val="24"/>
          <w:spacing w:val="0"/>
          <w:b w:val="off"/>
          <w:i w:val="off"/>
        </w:rPr>
        <w:t>：公司采用"汽电联动"模式，合成氨、尿素、磷酸一铵原料内部自产自供，磷石膏综合利用技术降低环保成本，形成资源循环利用的绿色生产模式。</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n"/>
          <w:i w:val="off"/>
        </w:rPr>
        <w:t>4. 行业地位与护城河</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行业地位</w:t>
      </w:r>
      <w:r>
        <w:rPr>
          <w:rFonts w:ascii="宋体" w:cs="宋体" w:eastAsia="宋体" w:hAnsi="宋体"/>
          <w:sz w:val="24"/>
          <w:spacing w:val="0"/>
          <w:b w:val="off"/>
          <w:i w:val="off"/>
        </w:rPr>
        <w:t>：六国化工是国内磷肥及磷化工行业的重要企业，但在行业集中度提升的背景下，公司市场份额相对有限。根据2025年中国磷复肥工业协会数据，公司在全国磷肥总产量排名第十，在磷酸二铵产量排名第六，复合肥产量排名行业前列。</w:t>
      </w:r>
      <w:bookmarkEnd w:id="1022"/>
    </w:p>
    <w:p>
      <w:pPr>
        <w:pageBreakBefore w:val="off"/>
        <w:tabs/>
        <w:wordWrap w:val="on"/>
        <w:spacing w:after="0" w:before="160"/>
        <w:ind w:left="0" w:right="0"/>
        <w:jc w:val="left"/>
        <w:textAlignment w:val="auto"/>
        <w:rPr>
          <w:sz w:val="24"/>
        </w:rPr>
      </w:pPr>
      <w:bookmarkStart w:id="1023" w:name=""/>
      <w:r>
        <w:rPr>
          <w:rFonts w:ascii="宋体" w:cs="宋体" w:eastAsia="宋体" w:hAnsi="宋体"/>
          <w:sz w:val="24"/>
          <w:spacing w:val="0"/>
          <w:b w:val="on"/>
          <w:i w:val="off"/>
        </w:rPr>
        <w:t>护城河</w:t>
      </w:r>
      <w:r>
        <w:rPr>
          <w:rFonts w:ascii="宋体" w:cs="宋体" w:eastAsia="宋体" w:hAnsi="宋体"/>
          <w:sz w:val="24"/>
          <w:spacing w:val="0"/>
          <w:b w:val="off"/>
          <w:i w:val="off"/>
        </w:rPr>
        <w:t>：</w:t>
      </w:r>
      <w:bookmarkEnd w:id="1023"/>
    </w:p>
    <w:p>
      <w:pPr>
        <w:pageBreakBefore w:val="off"/>
        <w:numPr>
          <w:ilvl w:val="0"/>
          <w:numId w:val="3"/>
        </w:numPr>
        <w:tabs/>
        <w:wordWrap w:val="on"/>
        <w:spacing w:after="0" w:before="160"/>
        <w:ind w:hanging="440" w:left="440" w:right="0"/>
        <w:jc w:val="left"/>
        <w:textAlignment w:val="auto"/>
        <w:rPr>
          <w:sz w:val="24"/>
        </w:rPr>
      </w:pPr>
      <w:bookmarkStart w:id="1024" w:name=""/>
      <w:r>
        <w:rPr>
          <w:rFonts w:ascii="宋体" w:cs="宋体" w:eastAsia="宋体" w:hAnsi="宋体"/>
          <w:sz w:val="24"/>
          <w:spacing w:val="0"/>
          <w:b w:val="on"/>
          <w:i w:val="off"/>
        </w:rPr>
        <w:t>区域资源禀赋</w:t>
      </w:r>
      <w:r>
        <w:rPr>
          <w:rFonts w:ascii="宋体" w:cs="宋体" w:eastAsia="宋体" w:hAnsi="宋体"/>
          <w:sz w:val="24"/>
          <w:spacing w:val="0"/>
          <w:b w:val="off"/>
          <w:i w:val="off"/>
        </w:rPr>
        <w:t>：公司本部位于长江沿线，直通湖北宜昌磷矿供应地；安徽地区拥有亚洲最丰富的硫酸资源，形成"酸肥结合"、"矿肥结合"的成本优势。</w:t>
      </w:r>
      <w:bookmarkEnd w:id="1024"/>
    </w:p>
    <w:p>
      <w:pPr>
        <w:pageBreakBefore w:val="off"/>
        <w:numPr>
          <w:ilvl w:val="0"/>
          <w:numId w:val="3"/>
        </w:numPr>
        <w:tabs/>
        <w:wordWrap w:val="on"/>
        <w:spacing w:after="0" w:before="160"/>
        <w:ind w:hanging="440" w:left="440" w:right="0"/>
        <w:jc w:val="left"/>
        <w:textAlignment w:val="auto"/>
        <w:rPr>
          <w:sz w:val="24"/>
        </w:rPr>
      </w:pPr>
      <w:bookmarkStart w:id="1025" w:name=""/>
      <w:r>
        <w:rPr>
          <w:rFonts w:ascii="宋体" w:cs="宋体" w:eastAsia="宋体" w:hAnsi="宋体"/>
          <w:sz w:val="24"/>
          <w:spacing w:val="0"/>
          <w:b w:val="on"/>
          <w:i w:val="off"/>
        </w:rPr>
        <w:t>销售网络</w:t>
      </w:r>
      <w:r>
        <w:rPr>
          <w:rFonts w:ascii="宋体" w:cs="宋体" w:eastAsia="宋体" w:hAnsi="宋体"/>
          <w:sz w:val="24"/>
          <w:spacing w:val="0"/>
          <w:b w:val="off"/>
          <w:i w:val="off"/>
        </w:rPr>
        <w:t>：公司构建了覆盖全国约2.13万个终端销售网点的营销网络，具备较强的风险管控能力和抵御弱市行情能力。</w:t>
      </w:r>
      <w:bookmarkEnd w:id="1025"/>
    </w:p>
    <w:p>
      <w:pPr>
        <w:pageBreakBefore w:val="off"/>
        <w:numPr>
          <w:ilvl w:val="0"/>
          <w:numId w:val="3"/>
        </w:numPr>
        <w:tabs/>
        <w:wordWrap w:val="on"/>
        <w:spacing w:after="0" w:before="160"/>
        <w:ind w:hanging="440" w:left="440" w:right="0"/>
        <w:jc w:val="left"/>
        <w:textAlignment w:val="auto"/>
        <w:rPr>
          <w:sz w:val="24"/>
        </w:rPr>
      </w:pPr>
      <w:bookmarkStart w:id="1026" w:name=""/>
      <w:r>
        <w:rPr>
          <w:rFonts w:ascii="宋体" w:cs="宋体" w:eastAsia="宋体" w:hAnsi="宋体"/>
          <w:sz w:val="24"/>
          <w:spacing w:val="0"/>
          <w:b w:val="on"/>
          <w:i w:val="off"/>
        </w:rPr>
        <w:t>技术壁垒</w:t>
      </w:r>
      <w:r>
        <w:rPr>
          <w:rFonts w:ascii="宋体" w:cs="宋体" w:eastAsia="宋体" w:hAnsi="宋体"/>
          <w:sz w:val="24"/>
          <w:spacing w:val="0"/>
          <w:b w:val="off"/>
          <w:i w:val="off"/>
        </w:rPr>
        <w:t>：磷石膏综合利用技术、湿法磷酸净化技术等形成技术护城河，但相比行业龙头仍存在差距。</w:t>
      </w:r>
      <w:bookmarkEnd w:id="1026"/>
    </w:p>
    <w:p>
      <w:pPr>
        <w:pageBreakBefore w:val="off"/>
        <w:numPr>
          <w:ilvl w:val="0"/>
          <w:numId w:val="3"/>
        </w:numPr>
        <w:tabs/>
        <w:wordWrap w:val="on"/>
        <w:spacing w:after="0" w:before="160"/>
        <w:ind w:hanging="440" w:left="440" w:right="0"/>
        <w:jc w:val="left"/>
        <w:textAlignment w:val="auto"/>
        <w:rPr>
          <w:sz w:val="24"/>
        </w:rPr>
      </w:pPr>
      <w:bookmarkStart w:id="1027" w:name=""/>
      <w:r>
        <w:rPr>
          <w:rFonts w:ascii="宋体" w:cs="宋体" w:eastAsia="宋体" w:hAnsi="宋体"/>
          <w:sz w:val="24"/>
          <w:spacing w:val="0"/>
          <w:b w:val="on"/>
          <w:i w:val="off"/>
        </w:rPr>
        <w:t>循环经济</w:t>
      </w:r>
      <w:r>
        <w:rPr>
          <w:rFonts w:ascii="宋体" w:cs="宋体" w:eastAsia="宋体" w:hAnsi="宋体"/>
          <w:sz w:val="24"/>
          <w:spacing w:val="0"/>
          <w:b w:val="off"/>
          <w:i w:val="off"/>
        </w:rPr>
        <w:t>：内部原料自给和资源循环利用形成成本控制优势。</w:t>
      </w:r>
      <w:bookmarkEnd w:id="1027"/>
    </w:p>
    <w:p>
      <w:pPr>
        <w:pageBreakBefore w:val="off"/>
        <w:tabs/>
        <w:wordWrap w:val="on"/>
        <w:spacing w:after="0" w:before="160"/>
        <w:ind w:left="0" w:right="0"/>
        <w:jc w:val="left"/>
        <w:textAlignment w:val="auto"/>
        <w:rPr>
          <w:sz w:val="28"/>
        </w:rPr>
      </w:pPr>
      <w:bookmarkStart w:id="1028" w:name=""/>
      <w:r>
        <w:rPr>
          <w:rFonts w:ascii="宋体" w:cs="宋体" w:eastAsia="宋体" w:hAnsi="宋体"/>
          <w:sz w:val="28"/>
          <w:spacing w:val="0"/>
          <w:b w:val="on"/>
          <w:i w:val="off"/>
        </w:rPr>
        <w:t>二、财务数据分析</w:t>
      </w:r>
      <w:bookmarkEnd w:id="1028"/>
    </w:p>
    <w:p>
      <w:pPr>
        <w:pageBreakBefore w:val="off"/>
        <w:tabs/>
        <w:wordWrap w:val="on"/>
        <w:spacing w:after="0" w:before="160"/>
        <w:ind w:left="0" w:right="0"/>
        <w:jc w:val="left"/>
        <w:textAlignment w:val="auto"/>
        <w:rPr>
          <w:sz w:val="24"/>
        </w:rPr>
      </w:pPr>
      <w:bookmarkStart w:id="1029" w:name=""/>
      <w:r>
        <w:rPr>
          <w:rFonts w:ascii="宋体" w:cs="宋体" w:eastAsia="宋体" w:hAnsi="宋体"/>
          <w:sz w:val="24"/>
          <w:spacing w:val="0"/>
          <w:b w:val="on"/>
          <w:i w:val="off"/>
        </w:rPr>
        <w:t>1. 近三年营收与利润趋势</w:t>
      </w:r>
      <w:bookmarkEnd w:id="1029"/>
    </w:p>
    <w:p>
      <w:pPr>
        <w:pageBreakBefore w:val="off"/>
        <w:tabs/>
        <w:wordWrap w:val="on"/>
        <w:spacing w:after="0" w:before="160"/>
        <w:ind w:left="0" w:right="0"/>
        <w:jc w:val="left"/>
        <w:textAlignment w:val="auto"/>
        <w:rPr>
          <w:sz w:val="24"/>
        </w:rPr>
      </w:pPr>
      <w:bookmarkStart w:id="1030" w:name=""/>
      <w:r>
        <w:rPr>
          <w:rFonts w:ascii="宋体" w:cs="宋体" w:eastAsia="宋体" w:hAnsi="宋体"/>
          <w:sz w:val="24"/>
          <w:spacing w:val="0"/>
          <w:b w:val="off"/>
          <w:i w:val="off"/>
        </w:rPr>
        <w:t>六国化工近三年财务表现呈现"下滑-微增"波动态势，但2025年业绩大幅下滑：</w:t>
      </w:r>
      <w:bookmarkEnd w:id="1030"/>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180"/>
        <w:gridCol w:w="1180"/>
        <w:gridCol w:w="1180"/>
        <w:gridCol w:w="1180"/>
        <w:gridCol w:w="1180"/>
        <w:gridCol w:w="1180"/>
        <w:gridCol w:w="1180"/>
      </w:tblGrid>
      <w:tr>
        <w:tc>
          <w:tcPr>
            <w:tcW w:type="dxa" w:w="1180"/>
          </w:tcPr>
          <w:p>
            <w:pPr>
              <w:pageBreakBefore w:val="off"/>
              <w:tabs/>
              <w:wordWrap w:val="on"/>
              <w:spacing w:after="0" w:before="0"/>
              <w:ind w:firstLine="0" w:hanging="0" w:left="0" w:right="0"/>
              <w:jc w:val="left"/>
              <w:textAlignment w:val="auto"/>
              <w:rPr>
                <w:sz w:val="24"/>
              </w:rPr>
            </w:pPr>
            <w:bookmarkStart w:id="1031" w:name=""/>
            <w:r>
              <w:rPr>
                <w:rFonts w:ascii="宋体" w:cs="宋体" w:eastAsia="宋体" w:hAnsi="宋体"/>
                <w:sz w:val="24"/>
                <w:spacing w:val="0"/>
                <w:b w:val="off"/>
                <w:i w:val="off"/>
              </w:rPr>
              <w:t>年份</w:t>
            </w:r>
            <w:bookmarkEnd w:id="1031"/>
          </w:p>
        </w:tc>
        <w:tc>
          <w:tcPr>
            <w:tcW w:type="dxa" w:w="1180"/>
          </w:tcPr>
          <w:p>
            <w:pPr>
              <w:pageBreakBefore w:val="off"/>
              <w:tabs/>
              <w:wordWrap w:val="on"/>
              <w:spacing w:after="0" w:before="0"/>
              <w:ind w:firstLine="0" w:hanging="0" w:left="0" w:right="0"/>
              <w:jc w:val="left"/>
              <w:textAlignment w:val="auto"/>
              <w:rPr>
                <w:sz w:val="24"/>
              </w:rPr>
            </w:pPr>
            <w:bookmarkStart w:id="1032" w:name=""/>
            <w:r>
              <w:rPr>
                <w:rFonts w:ascii="宋体" w:cs="宋体" w:eastAsia="宋体" w:hAnsi="宋体"/>
                <w:sz w:val="24"/>
                <w:spacing w:val="0"/>
                <w:b w:val="off"/>
                <w:i w:val="off"/>
              </w:rPr>
              <w:t>营业收入(亿元)</w:t>
            </w:r>
            <w:bookmarkEnd w:id="1032"/>
          </w:p>
        </w:tc>
        <w:tc>
          <w:tcPr>
            <w:tcW w:type="dxa" w:w="1180"/>
          </w:tcPr>
          <w:p>
            <w:pPr>
              <w:pageBreakBefore w:val="off"/>
              <w:tabs/>
              <w:wordWrap w:val="on"/>
              <w:spacing w:after="0" w:before="0"/>
              <w:ind w:firstLine="0" w:hanging="0" w:left="0" w:right="0"/>
              <w:jc w:val="left"/>
              <w:textAlignment w:val="auto"/>
              <w:rPr>
                <w:sz w:val="24"/>
              </w:rPr>
            </w:pPr>
            <w:bookmarkStart w:id="1033" w:name=""/>
            <w:r>
              <w:rPr>
                <w:rFonts w:ascii="宋体" w:cs="宋体" w:eastAsia="宋体" w:hAnsi="宋体"/>
                <w:sz w:val="24"/>
                <w:spacing w:val="0"/>
                <w:b w:val="off"/>
                <w:i w:val="off"/>
              </w:rPr>
              <w:t>同比增长率</w:t>
            </w:r>
            <w:bookmarkEnd w:id="1033"/>
          </w:p>
        </w:tc>
        <w:tc>
          <w:tcPr>
            <w:tcW w:type="dxa" w:w="1180"/>
          </w:tcPr>
          <w:p>
            <w:pPr>
              <w:pageBreakBefore w:val="off"/>
              <w:tabs/>
              <w:wordWrap w:val="on"/>
              <w:spacing w:after="0" w:before="0"/>
              <w:ind w:firstLine="0" w:hanging="0" w:left="0" w:right="0"/>
              <w:jc w:val="left"/>
              <w:textAlignment w:val="auto"/>
              <w:rPr>
                <w:sz w:val="24"/>
              </w:rPr>
            </w:pPr>
            <w:bookmarkStart w:id="1034" w:name=""/>
            <w:r>
              <w:rPr>
                <w:rFonts w:ascii="宋体" w:cs="宋体" w:eastAsia="宋体" w:hAnsi="宋体"/>
                <w:sz w:val="24"/>
                <w:spacing w:val="0"/>
                <w:b w:val="off"/>
                <w:i w:val="off"/>
              </w:rPr>
              <w:t>归母净利润(万元)</w:t>
            </w:r>
            <w:bookmarkEnd w:id="1034"/>
          </w:p>
        </w:tc>
        <w:tc>
          <w:tcPr>
            <w:tcW w:type="dxa" w:w="1180"/>
          </w:tcPr>
          <w:p>
            <w:pPr>
              <w:pageBreakBefore w:val="off"/>
              <w:tabs/>
              <w:wordWrap w:val="on"/>
              <w:spacing w:after="0" w:before="0"/>
              <w:ind w:firstLine="0" w:hanging="0" w:left="0" w:right="0"/>
              <w:jc w:val="left"/>
              <w:textAlignment w:val="auto"/>
              <w:rPr>
                <w:sz w:val="24"/>
              </w:rPr>
            </w:pPr>
            <w:bookmarkStart w:id="1035" w:name=""/>
            <w:r>
              <w:rPr>
                <w:rFonts w:ascii="宋体" w:cs="宋体" w:eastAsia="宋体" w:hAnsi="宋体"/>
                <w:sz w:val="24"/>
                <w:spacing w:val="0"/>
                <w:b w:val="off"/>
                <w:i w:val="off"/>
              </w:rPr>
              <w:t>同比增长率</w:t>
            </w:r>
            <w:bookmarkEnd w:id="1035"/>
          </w:p>
        </w:tc>
        <w:tc>
          <w:tcPr>
            <w:tcW w:type="dxa" w:w="1180"/>
          </w:tcPr>
          <w:p>
            <w:pPr>
              <w:pageBreakBefore w:val="off"/>
              <w:tabs/>
              <w:wordWrap w:val="on"/>
              <w:spacing w:after="0" w:before="0"/>
              <w:ind w:firstLine="0" w:hanging="0" w:left="0" w:right="0"/>
              <w:jc w:val="left"/>
              <w:textAlignment w:val="auto"/>
              <w:rPr>
                <w:sz w:val="24"/>
              </w:rPr>
            </w:pPr>
            <w:bookmarkStart w:id="1036" w:name=""/>
            <w:r>
              <w:rPr>
                <w:rFonts w:ascii="宋体" w:cs="宋体" w:eastAsia="宋体" w:hAnsi="宋体"/>
                <w:sz w:val="24"/>
                <w:spacing w:val="0"/>
                <w:b w:val="off"/>
                <w:i w:val="off"/>
              </w:rPr>
              <w:t>毛利率</w:t>
            </w:r>
            <w:bookmarkEnd w:id="1036"/>
          </w:p>
        </w:tc>
        <w:tc>
          <w:tcPr>
            <w:tcW w:type="dxa" w:w="1180"/>
          </w:tcPr>
          <w:p>
            <w:pPr>
              <w:pageBreakBefore w:val="off"/>
              <w:tabs/>
              <w:wordWrap w:val="on"/>
              <w:spacing w:after="0" w:before="0"/>
              <w:ind w:firstLine="0" w:hanging="0" w:left="0" w:right="0"/>
              <w:jc w:val="left"/>
              <w:textAlignment w:val="auto"/>
              <w:rPr>
                <w:sz w:val="24"/>
              </w:rPr>
            </w:pPr>
            <w:bookmarkStart w:id="1037" w:name=""/>
            <w:r>
              <w:rPr>
                <w:rFonts w:ascii="宋体" w:cs="宋体" w:eastAsia="宋体" w:hAnsi="宋体"/>
                <w:sz w:val="24"/>
                <w:spacing w:val="0"/>
                <w:b w:val="off"/>
                <w:i w:val="off"/>
              </w:rPr>
              <w:t>净利率</w:t>
            </w:r>
            <w:bookmarkEnd w:id="1037"/>
          </w:p>
        </w:tc>
      </w:tr>
      <w:tr>
        <w:tc>
          <w:tcPr>
            <w:tcW w:type="dxa" w:w="1180"/>
          </w:tcPr>
          <w:p>
            <w:pPr>
              <w:pageBreakBefore w:val="off"/>
              <w:tabs/>
              <w:wordWrap w:val="on"/>
              <w:spacing w:after="0" w:before="0"/>
              <w:ind w:firstLine="0" w:hanging="0" w:left="0" w:right="0"/>
              <w:jc w:val="left"/>
              <w:textAlignment w:val="auto"/>
              <w:rPr>
                <w:sz w:val="24"/>
              </w:rPr>
            </w:pPr>
            <w:bookmarkStart w:id="1038" w:name=""/>
            <w:r>
              <w:rPr>
                <w:rFonts w:ascii="宋体" w:cs="宋体" w:eastAsia="宋体" w:hAnsi="宋体"/>
                <w:sz w:val="24"/>
                <w:spacing w:val="0"/>
                <w:b w:val="off"/>
                <w:i w:val="off"/>
              </w:rPr>
              <w:t>2023</w:t>
            </w:r>
            <w:bookmarkEnd w:id="1038"/>
          </w:p>
        </w:tc>
        <w:tc>
          <w:tcPr>
            <w:tcW w:type="dxa" w:w="1180"/>
          </w:tcPr>
          <w:p>
            <w:pPr>
              <w:pageBreakBefore w:val="off"/>
              <w:tabs/>
              <w:wordWrap w:val="on"/>
              <w:spacing w:after="0" w:before="0"/>
              <w:ind w:firstLine="0" w:hanging="0" w:left="0" w:right="0"/>
              <w:jc w:val="left"/>
              <w:textAlignment w:val="auto"/>
              <w:rPr>
                <w:sz w:val="24"/>
              </w:rPr>
            </w:pPr>
            <w:bookmarkStart w:id="1039" w:name=""/>
            <w:r>
              <w:rPr>
                <w:rFonts w:ascii="宋体" w:cs="宋体" w:eastAsia="宋体" w:hAnsi="宋体"/>
                <w:sz w:val="24"/>
                <w:spacing w:val="0"/>
                <w:b w:val="off"/>
                <w:i w:val="off"/>
              </w:rPr>
              <w:t>69.33</w:t>
            </w:r>
            <w:bookmarkEnd w:id="1039"/>
          </w:p>
        </w:tc>
        <w:tc>
          <w:tcPr>
            <w:tcW w:type="dxa" w:w="1180"/>
          </w:tcPr>
          <w:p>
            <w:pPr>
              <w:pageBreakBefore w:val="off"/>
              <w:tabs/>
              <w:wordWrap w:val="on"/>
              <w:spacing w:after="0" w:before="0"/>
              <w:ind w:firstLine="0" w:hanging="0" w:left="0" w:right="0"/>
              <w:jc w:val="left"/>
              <w:textAlignment w:val="auto"/>
              <w:rPr>
                <w:sz w:val="24"/>
              </w:rPr>
            </w:pPr>
            <w:bookmarkStart w:id="1040" w:name=""/>
            <w:r>
              <w:rPr>
                <w:rFonts w:ascii="宋体" w:cs="宋体" w:eastAsia="宋体" w:hAnsi="宋体"/>
                <w:sz w:val="24"/>
                <w:spacing w:val="0"/>
                <w:b w:val="off"/>
                <w:i w:val="off"/>
              </w:rPr>
              <w:t>-8.17%</w:t>
            </w:r>
            <w:bookmarkEnd w:id="1040"/>
          </w:p>
        </w:tc>
        <w:tc>
          <w:tcPr>
            <w:tcW w:type="dxa" w:w="1180"/>
          </w:tcPr>
          <w:p>
            <w:pPr>
              <w:pageBreakBefore w:val="off"/>
              <w:tabs/>
              <w:wordWrap w:val="on"/>
              <w:spacing w:after="0" w:before="0"/>
              <w:ind w:firstLine="0" w:hanging="0" w:left="0" w:right="0"/>
              <w:jc w:val="left"/>
              <w:textAlignment w:val="auto"/>
              <w:rPr>
                <w:sz w:val="24"/>
              </w:rPr>
            </w:pPr>
            <w:bookmarkStart w:id="1041" w:name=""/>
            <w:r>
              <w:rPr>
                <w:rFonts w:ascii="宋体" w:cs="宋体" w:eastAsia="宋体" w:hAnsi="宋体"/>
                <w:sz w:val="24"/>
                <w:spacing w:val="0"/>
                <w:b w:val="off"/>
                <w:i w:val="off"/>
              </w:rPr>
              <w:t>2275.16</w:t>
            </w:r>
            <w:bookmarkEnd w:id="1041"/>
          </w:p>
        </w:tc>
        <w:tc>
          <w:tcPr>
            <w:tcW w:type="dxa" w:w="1180"/>
          </w:tcPr>
          <w:p>
            <w:pPr>
              <w:pageBreakBefore w:val="off"/>
              <w:tabs/>
              <w:wordWrap w:val="on"/>
              <w:spacing w:after="0" w:before="0"/>
              <w:ind w:firstLine="0" w:hanging="0" w:left="0" w:right="0"/>
              <w:jc w:val="left"/>
              <w:textAlignment w:val="auto"/>
              <w:rPr>
                <w:sz w:val="24"/>
              </w:rPr>
            </w:pPr>
            <w:bookmarkStart w:id="1042" w:name=""/>
            <w:r>
              <w:rPr>
                <w:rFonts w:ascii="宋体" w:cs="宋体" w:eastAsia="宋体" w:hAnsi="宋体"/>
                <w:sz w:val="24"/>
                <w:spacing w:val="0"/>
                <w:b w:val="off"/>
                <w:i w:val="off"/>
              </w:rPr>
              <w:t>-88.10%</w:t>
            </w:r>
            <w:bookmarkEnd w:id="1042"/>
          </w:p>
        </w:tc>
        <w:tc>
          <w:tcPr>
            <w:tcW w:type="dxa" w:w="1180"/>
          </w:tcPr>
          <w:p>
            <w:pPr>
              <w:pageBreakBefore w:val="off"/>
              <w:tabs/>
              <w:wordWrap w:val="on"/>
              <w:spacing w:after="0" w:before="0"/>
              <w:ind w:firstLine="0" w:hanging="0" w:left="0" w:right="0"/>
              <w:jc w:val="left"/>
              <w:textAlignment w:val="auto"/>
              <w:rPr>
                <w:sz w:val="24"/>
              </w:rPr>
            </w:pPr>
            <w:bookmarkStart w:id="1043" w:name=""/>
            <w:r>
              <w:rPr>
                <w:rFonts w:ascii="宋体" w:cs="宋体" w:eastAsia="宋体" w:hAnsi="宋体"/>
                <w:sz w:val="24"/>
                <w:spacing w:val="0"/>
                <w:b w:val="off"/>
                <w:i w:val="off"/>
              </w:rPr>
              <w:t>8.05%</w:t>
            </w:r>
            <w:bookmarkEnd w:id="1043"/>
          </w:p>
        </w:tc>
        <w:tc>
          <w:tcPr>
            <w:tcW w:type="dxa" w:w="1180"/>
          </w:tcPr>
          <w:p>
            <w:pPr>
              <w:pageBreakBefore w:val="off"/>
              <w:tabs/>
              <w:wordWrap w:val="on"/>
              <w:spacing w:after="0" w:before="0"/>
              <w:ind w:firstLine="0" w:hanging="0" w:left="0" w:right="0"/>
              <w:jc w:val="left"/>
              <w:textAlignment w:val="auto"/>
              <w:rPr>
                <w:sz w:val="24"/>
              </w:rPr>
            </w:pPr>
            <w:bookmarkStart w:id="1044" w:name=""/>
            <w:r>
              <w:rPr>
                <w:rFonts w:ascii="宋体" w:cs="宋体" w:eastAsia="宋体" w:hAnsi="宋体"/>
                <w:sz w:val="24"/>
                <w:spacing w:val="0"/>
                <w:b w:val="off"/>
                <w:i w:val="off"/>
              </w:rPr>
              <w:t>0.33%</w:t>
            </w:r>
            <w:bookmarkEnd w:id="1044"/>
          </w:p>
        </w:tc>
      </w:tr>
      <w:tr>
        <w:tc>
          <w:tcPr>
            <w:tcW w:type="dxa" w:w="1180"/>
          </w:tcPr>
          <w:p>
            <w:pPr>
              <w:pageBreakBefore w:val="off"/>
              <w:tabs/>
              <w:wordWrap w:val="on"/>
              <w:spacing w:after="0" w:before="0"/>
              <w:ind w:firstLine="0" w:hanging="0" w:left="0" w:right="0"/>
              <w:jc w:val="left"/>
              <w:textAlignment w:val="auto"/>
              <w:rPr>
                <w:sz w:val="24"/>
              </w:rPr>
            </w:pPr>
            <w:bookmarkStart w:id="1045" w:name=""/>
            <w:r>
              <w:rPr>
                <w:rFonts w:ascii="宋体" w:cs="宋体" w:eastAsia="宋体" w:hAnsi="宋体"/>
                <w:sz w:val="24"/>
                <w:spacing w:val="0"/>
                <w:b w:val="off"/>
                <w:i w:val="off"/>
              </w:rPr>
              <w:t>2024</w:t>
            </w:r>
            <w:bookmarkEnd w:id="1045"/>
          </w:p>
        </w:tc>
        <w:tc>
          <w:tcPr>
            <w:tcW w:type="dxa" w:w="1180"/>
          </w:tcPr>
          <w:p>
            <w:pPr>
              <w:pageBreakBefore w:val="off"/>
              <w:tabs/>
              <w:wordWrap w:val="on"/>
              <w:spacing w:after="0" w:before="0"/>
              <w:ind w:firstLine="0" w:hanging="0" w:left="0" w:right="0"/>
              <w:jc w:val="left"/>
              <w:textAlignment w:val="auto"/>
              <w:rPr>
                <w:sz w:val="24"/>
              </w:rPr>
            </w:pPr>
            <w:bookmarkStart w:id="1046" w:name=""/>
            <w:r>
              <w:rPr>
                <w:rFonts w:ascii="宋体" w:cs="宋体" w:eastAsia="宋体" w:hAnsi="宋体"/>
                <w:sz w:val="24"/>
                <w:spacing w:val="0"/>
                <w:b w:val="off"/>
                <w:i w:val="off"/>
              </w:rPr>
              <w:t>62.51</w:t>
            </w:r>
            <w:bookmarkEnd w:id="1046"/>
          </w:p>
        </w:tc>
        <w:tc>
          <w:tcPr>
            <w:tcW w:type="dxa" w:w="1180"/>
          </w:tcPr>
          <w:p>
            <w:pPr>
              <w:pageBreakBefore w:val="off"/>
              <w:tabs/>
              <w:wordWrap w:val="on"/>
              <w:spacing w:after="0" w:before="0"/>
              <w:ind w:firstLine="0" w:hanging="0" w:left="0" w:right="0"/>
              <w:jc w:val="left"/>
              <w:textAlignment w:val="auto"/>
              <w:rPr>
                <w:sz w:val="24"/>
              </w:rPr>
            </w:pPr>
            <w:bookmarkStart w:id="1047" w:name=""/>
            <w:r>
              <w:rPr>
                <w:rFonts w:ascii="宋体" w:cs="宋体" w:eastAsia="宋体" w:hAnsi="宋体"/>
                <w:sz w:val="24"/>
                <w:spacing w:val="0"/>
                <w:b w:val="off"/>
                <w:i w:val="off"/>
              </w:rPr>
              <w:t>-9.83%</w:t>
            </w:r>
            <w:bookmarkEnd w:id="1047"/>
          </w:p>
        </w:tc>
        <w:tc>
          <w:tcPr>
            <w:tcW w:type="dxa" w:w="1180"/>
          </w:tcPr>
          <w:p>
            <w:pPr>
              <w:pageBreakBefore w:val="off"/>
              <w:tabs/>
              <w:wordWrap w:val="on"/>
              <w:spacing w:after="0" w:before="0"/>
              <w:ind w:firstLine="0" w:hanging="0" w:left="0" w:right="0"/>
              <w:jc w:val="left"/>
              <w:textAlignment w:val="auto"/>
              <w:rPr>
                <w:sz w:val="24"/>
              </w:rPr>
            </w:pPr>
            <w:bookmarkStart w:id="1048" w:name=""/>
            <w:r>
              <w:rPr>
                <w:rFonts w:ascii="宋体" w:cs="宋体" w:eastAsia="宋体" w:hAnsi="宋体"/>
                <w:sz w:val="24"/>
                <w:spacing w:val="0"/>
                <w:b w:val="off"/>
                <w:i w:val="off"/>
              </w:rPr>
              <w:t>2517.54</w:t>
            </w:r>
            <w:bookmarkEnd w:id="1048"/>
          </w:p>
        </w:tc>
        <w:tc>
          <w:tcPr>
            <w:tcW w:type="dxa" w:w="1180"/>
          </w:tcPr>
          <w:p>
            <w:pPr>
              <w:pageBreakBefore w:val="off"/>
              <w:tabs/>
              <w:wordWrap w:val="on"/>
              <w:spacing w:after="0" w:before="0"/>
              <w:ind w:firstLine="0" w:hanging="0" w:left="0" w:right="0"/>
              <w:jc w:val="left"/>
              <w:textAlignment w:val="auto"/>
              <w:rPr>
                <w:sz w:val="24"/>
              </w:rPr>
            </w:pPr>
            <w:bookmarkStart w:id="1049" w:name=""/>
            <w:r>
              <w:rPr>
                <w:rFonts w:ascii="宋体" w:cs="宋体" w:eastAsia="宋体" w:hAnsi="宋体"/>
                <w:sz w:val="24"/>
                <w:spacing w:val="0"/>
                <w:b w:val="off"/>
                <w:i w:val="off"/>
              </w:rPr>
              <w:t>+10.65%</w:t>
            </w:r>
            <w:bookmarkEnd w:id="1049"/>
          </w:p>
        </w:tc>
        <w:tc>
          <w:tcPr>
            <w:tcW w:type="dxa" w:w="1180"/>
          </w:tcPr>
          <w:p>
            <w:pPr>
              <w:pageBreakBefore w:val="off"/>
              <w:tabs/>
              <w:wordWrap w:val="on"/>
              <w:spacing w:after="0" w:before="0"/>
              <w:ind w:firstLine="0" w:hanging="0" w:left="0" w:right="0"/>
              <w:jc w:val="left"/>
              <w:textAlignment w:val="auto"/>
              <w:rPr>
                <w:sz w:val="24"/>
              </w:rPr>
            </w:pPr>
            <w:bookmarkStart w:id="1050" w:name=""/>
            <w:r>
              <w:rPr>
                <w:rFonts w:ascii="宋体" w:cs="宋体" w:eastAsia="宋体" w:hAnsi="宋体"/>
                <w:sz w:val="24"/>
                <w:spacing w:val="0"/>
                <w:b w:val="off"/>
                <w:i w:val="off"/>
              </w:rPr>
              <w:t>9.36%</w:t>
            </w:r>
            <w:bookmarkEnd w:id="1050"/>
          </w:p>
        </w:tc>
        <w:tc>
          <w:tcPr>
            <w:tcW w:type="dxa" w:w="1180"/>
          </w:tcPr>
          <w:p>
            <w:pPr>
              <w:pageBreakBefore w:val="off"/>
              <w:tabs/>
              <w:wordWrap w:val="on"/>
              <w:spacing w:after="0" w:before="0"/>
              <w:ind w:firstLine="0" w:hanging="0" w:left="0" w:right="0"/>
              <w:jc w:val="left"/>
              <w:textAlignment w:val="auto"/>
              <w:rPr>
                <w:sz w:val="24"/>
              </w:rPr>
            </w:pPr>
            <w:bookmarkStart w:id="1051" w:name=""/>
            <w:r>
              <w:rPr>
                <w:rFonts w:ascii="宋体" w:cs="宋体" w:eastAsia="宋体" w:hAnsi="宋体"/>
                <w:sz w:val="24"/>
                <w:spacing w:val="0"/>
                <w:b w:val="off"/>
                <w:i w:val="off"/>
              </w:rPr>
              <w:t>0.40%</w:t>
            </w:r>
            <w:bookmarkEnd w:id="1051"/>
          </w:p>
        </w:tc>
      </w:tr>
      <w:tr>
        <w:tc>
          <w:tcPr>
            <w:tcW w:type="dxa" w:w="1180"/>
          </w:tcPr>
          <w:p>
            <w:pPr>
              <w:pageBreakBefore w:val="off"/>
              <w:tabs/>
              <w:wordWrap w:val="on"/>
              <w:spacing w:after="0" w:before="0"/>
              <w:ind w:firstLine="0" w:hanging="0" w:left="0" w:right="0"/>
              <w:jc w:val="left"/>
              <w:textAlignment w:val="auto"/>
              <w:rPr>
                <w:sz w:val="24"/>
              </w:rPr>
            </w:pPr>
            <w:bookmarkStart w:id="1052" w:name=""/>
            <w:r>
              <w:rPr>
                <w:rFonts w:ascii="宋体" w:cs="宋体" w:eastAsia="宋体" w:hAnsi="宋体"/>
                <w:sz w:val="24"/>
                <w:spacing w:val="0"/>
                <w:b w:val="off"/>
                <w:i w:val="off"/>
              </w:rPr>
              <w:t>2025</w:t>
            </w:r>
            <w:bookmarkEnd w:id="1052"/>
          </w:p>
        </w:tc>
        <w:tc>
          <w:tcPr>
            <w:tcW w:type="dxa" w:w="1180"/>
          </w:tcPr>
          <w:p>
            <w:pPr>
              <w:pageBreakBefore w:val="off"/>
              <w:tabs/>
              <w:wordWrap w:val="on"/>
              <w:spacing w:after="0" w:before="0"/>
              <w:ind w:firstLine="0" w:hanging="0" w:left="0" w:right="0"/>
              <w:jc w:val="left"/>
              <w:textAlignment w:val="auto"/>
              <w:rPr>
                <w:sz w:val="24"/>
              </w:rPr>
            </w:pPr>
            <w:bookmarkStart w:id="1053" w:name=""/>
            <w:r>
              <w:rPr>
                <w:rFonts w:ascii="宋体" w:cs="宋体" w:eastAsia="宋体" w:hAnsi="宋体"/>
                <w:sz w:val="24"/>
                <w:spacing w:val="0"/>
                <w:b w:val="off"/>
                <w:i w:val="off"/>
              </w:rPr>
              <w:t>64.42</w:t>
            </w:r>
            <w:bookmarkEnd w:id="1053"/>
          </w:p>
        </w:tc>
        <w:tc>
          <w:tcPr>
            <w:tcW w:type="dxa" w:w="1180"/>
          </w:tcPr>
          <w:p>
            <w:pPr>
              <w:pageBreakBefore w:val="off"/>
              <w:tabs/>
              <w:wordWrap w:val="on"/>
              <w:spacing w:after="0" w:before="0"/>
              <w:ind w:firstLine="0" w:hanging="0" w:left="0" w:right="0"/>
              <w:jc w:val="left"/>
              <w:textAlignment w:val="auto"/>
              <w:rPr>
                <w:sz w:val="24"/>
              </w:rPr>
            </w:pPr>
            <w:bookmarkStart w:id="1054" w:name=""/>
            <w:r>
              <w:rPr>
                <w:rFonts w:ascii="宋体" w:cs="宋体" w:eastAsia="宋体" w:hAnsi="宋体"/>
                <w:sz w:val="24"/>
                <w:spacing w:val="0"/>
                <w:b w:val="off"/>
                <w:i w:val="off"/>
              </w:rPr>
              <w:t>+3.06%</w:t>
            </w:r>
            <w:bookmarkEnd w:id="1054"/>
          </w:p>
        </w:tc>
        <w:tc>
          <w:tcPr>
            <w:tcW w:type="dxa" w:w="1180"/>
          </w:tcPr>
          <w:p>
            <w:pPr>
              <w:pageBreakBefore w:val="off"/>
              <w:tabs/>
              <w:wordWrap w:val="on"/>
              <w:spacing w:after="0" w:before="0"/>
              <w:ind w:firstLine="0" w:hanging="0" w:left="0" w:right="0"/>
              <w:jc w:val="left"/>
              <w:textAlignment w:val="auto"/>
              <w:rPr>
                <w:sz w:val="24"/>
              </w:rPr>
            </w:pPr>
            <w:bookmarkStart w:id="1055" w:name=""/>
            <w:r>
              <w:rPr>
                <w:rFonts w:ascii="宋体" w:cs="宋体" w:eastAsia="宋体" w:hAnsi="宋体"/>
                <w:sz w:val="24"/>
                <w:spacing w:val="0"/>
                <w:b w:val="off"/>
                <w:i w:val="off"/>
              </w:rPr>
              <w:t>-45,185.78</w:t>
            </w:r>
            <w:bookmarkEnd w:id="1055"/>
          </w:p>
        </w:tc>
        <w:tc>
          <w:tcPr>
            <w:tcW w:type="dxa" w:w="1180"/>
          </w:tcPr>
          <w:p>
            <w:pPr>
              <w:pageBreakBefore w:val="off"/>
              <w:tabs/>
              <w:wordWrap w:val="on"/>
              <w:spacing w:after="0" w:before="0"/>
              <w:ind w:firstLine="0" w:hanging="0" w:left="0" w:right="0"/>
              <w:jc w:val="left"/>
              <w:textAlignment w:val="auto"/>
              <w:rPr>
                <w:sz w:val="24"/>
              </w:rPr>
            </w:pPr>
            <w:bookmarkStart w:id="1056" w:name=""/>
            <w:r>
              <w:rPr>
                <w:rFonts w:ascii="宋体" w:cs="宋体" w:eastAsia="宋体" w:hAnsi="宋体"/>
                <w:sz w:val="24"/>
                <w:spacing w:val="0"/>
                <w:b w:val="off"/>
                <w:i w:val="off"/>
              </w:rPr>
              <w:t>-1910.65%</w:t>
            </w:r>
            <w:bookmarkEnd w:id="1056"/>
          </w:p>
        </w:tc>
        <w:tc>
          <w:tcPr>
            <w:tcW w:type="dxa" w:w="1180"/>
          </w:tcPr>
          <w:p>
            <w:pPr>
              <w:pageBreakBefore w:val="off"/>
              <w:tabs/>
              <w:wordWrap w:val="on"/>
              <w:spacing w:after="0" w:before="0"/>
              <w:ind w:firstLine="0" w:hanging="0" w:left="0" w:right="0"/>
              <w:jc w:val="left"/>
              <w:textAlignment w:val="auto"/>
              <w:rPr>
                <w:sz w:val="24"/>
              </w:rPr>
            </w:pPr>
            <w:bookmarkStart w:id="1057" w:name=""/>
            <w:r>
              <w:rPr>
                <w:rFonts w:ascii="宋体" w:cs="宋体" w:eastAsia="宋体" w:hAnsi="宋体"/>
                <w:sz w:val="24"/>
                <w:spacing w:val="0"/>
                <w:b w:val="off"/>
                <w:i w:val="off"/>
              </w:rPr>
              <w:t>4.79%</w:t>
            </w:r>
            <w:bookmarkEnd w:id="1057"/>
          </w:p>
        </w:tc>
        <w:tc>
          <w:tcPr>
            <w:tcW w:type="dxa" w:w="1180"/>
          </w:tcPr>
          <w:p>
            <w:pPr>
              <w:pageBreakBefore w:val="off"/>
              <w:tabs/>
              <w:wordWrap w:val="on"/>
              <w:spacing w:after="0" w:before="0"/>
              <w:ind w:firstLine="0" w:hanging="0" w:left="0" w:right="0"/>
              <w:jc w:val="left"/>
              <w:textAlignment w:val="auto"/>
              <w:rPr>
                <w:sz w:val="24"/>
              </w:rPr>
            </w:pPr>
            <w:bookmarkStart w:id="1058" w:name=""/>
            <w:r>
              <w:rPr>
                <w:rFonts w:ascii="宋体" w:cs="宋体" w:eastAsia="宋体" w:hAnsi="宋体"/>
                <w:sz w:val="24"/>
                <w:spacing w:val="0"/>
                <w:b w:val="off"/>
                <w:i w:val="off"/>
              </w:rPr>
              <w:t>-7.01%</w:t>
            </w:r>
            <w:bookmarkEnd w:id="1058"/>
          </w:p>
        </w:tc>
      </w:tr>
    </w:tbl>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n"/>
          <w:i w:val="off"/>
        </w:rPr>
        <w:t>营收分析</w:t>
      </w:r>
      <w:r>
        <w:rPr>
          <w:rFonts w:ascii="宋体" w:cs="宋体" w:eastAsia="宋体" w:hAnsi="宋体"/>
          <w:sz w:val="24"/>
          <w:spacing w:val="0"/>
          <w:b w:val="off"/>
          <w:i w:val="off"/>
        </w:rPr>
        <w:t>：2023-2025年公司营收持续在60-70亿元区间波动，2025年虽有小幅回升，但未能恢复至2023年水平。</w:t>
      </w:r>
      <w:bookmarkEnd w:id="1059"/>
    </w:p>
    <w:p>
      <w:pPr>
        <w:pageBreakBefore w:val="off"/>
        <w:tabs/>
        <w:wordWrap w:val="on"/>
        <w:spacing w:after="0" w:before="160"/>
        <w:ind w:left="0" w:right="0"/>
        <w:jc w:val="left"/>
        <w:textAlignment w:val="auto"/>
        <w:rPr>
          <w:sz w:val="24"/>
        </w:rPr>
      </w:pPr>
      <w:bookmarkStart w:id="1060" w:name=""/>
      <w:r>
        <w:rPr>
          <w:rFonts w:ascii="宋体" w:cs="宋体" w:eastAsia="宋体" w:hAnsi="宋体"/>
          <w:sz w:val="24"/>
          <w:spacing w:val="0"/>
          <w:b w:val="on"/>
          <w:i w:val="off"/>
        </w:rPr>
        <w:t>利润分析</w:t>
      </w:r>
      <w:r>
        <w:rPr>
          <w:rFonts w:ascii="宋体" w:cs="宋体" w:eastAsia="宋体" w:hAnsi="宋体"/>
          <w:sz w:val="24"/>
          <w:spacing w:val="0"/>
          <w:b w:val="off"/>
          <w:i w:val="off"/>
        </w:rPr>
        <w:t>：2023-2024年净利润小幅回升，但2025年业绩大幅下滑，归母净利润亏损4.52亿元，同比下降1910.65%，扣非净利润亏损4.62亿元，同比下降3885.90%。</w:t>
      </w:r>
      <w:bookmarkEnd w:id="1060"/>
    </w:p>
    <w:p>
      <w:pPr>
        <w:pageBreakBefore w:val="off"/>
        <w:tabs/>
        <w:wordWrap w:val="on"/>
        <w:spacing w:after="0" w:before="160"/>
        <w:ind w:left="0" w:right="0"/>
        <w:jc w:val="left"/>
        <w:textAlignment w:val="auto"/>
        <w:rPr>
          <w:sz w:val="24"/>
        </w:rPr>
      </w:pPr>
      <w:bookmarkStart w:id="1061" w:name=""/>
      <w:r>
        <w:rPr>
          <w:rFonts w:ascii="宋体" w:cs="宋体" w:eastAsia="宋体" w:hAnsi="宋体"/>
          <w:sz w:val="24"/>
          <w:spacing w:val="0"/>
          <w:b w:val="on"/>
          <w:i w:val="off"/>
        </w:rPr>
        <w:t>毛利率分析</w:t>
      </w:r>
      <w:r>
        <w:rPr>
          <w:rFonts w:ascii="宋体" w:cs="宋体" w:eastAsia="宋体" w:hAnsi="宋体"/>
          <w:sz w:val="24"/>
          <w:spacing w:val="0"/>
          <w:b w:val="off"/>
          <w:i w:val="off"/>
        </w:rPr>
        <w:t>：2023-2025年毛利率从8.05%降至4.79%，主要受硫磺、硫酸等原料价格大幅上涨影响，2025年硫磺平均价格同比上涨126.65%，硫酸价格同比上涨147.43%，直接推高了公司生产成本。</w:t>
      </w:r>
      <w:bookmarkEnd w:id="1061"/>
    </w:p>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n"/>
          <w:i w:val="off"/>
        </w:rPr>
        <w:t>ROE分析</w:t>
      </w:r>
      <w:r>
        <w:rPr>
          <w:rFonts w:ascii="宋体" w:cs="宋体" w:eastAsia="宋体" w:hAnsi="宋体"/>
          <w:sz w:val="24"/>
          <w:spacing w:val="0"/>
          <w:b w:val="off"/>
          <w:i w:val="off"/>
        </w:rPr>
        <w:t>：2025年加权平均净资产收益率为-25.60%，较上年同期下降26.98个百分点，显示公司盈利能力严重恶化。</w:t>
      </w:r>
      <w:bookmarkEnd w:id="1062"/>
    </w:p>
    <w:p>
      <w:pPr>
        <w:pageBreakBefore w:val="off"/>
        <w:tabs/>
        <w:wordWrap w:val="on"/>
        <w:spacing w:after="0" w:before="160"/>
        <w:ind w:left="0" w:right="0"/>
        <w:jc w:val="left"/>
        <w:textAlignment w:val="auto"/>
        <w:rPr>
          <w:sz w:val="24"/>
        </w:rPr>
      </w:pPr>
      <w:bookmarkStart w:id="1063" w:name=""/>
      <w:r>
        <w:rPr>
          <w:rFonts w:ascii="宋体" w:cs="宋体" w:eastAsia="宋体" w:hAnsi="宋体"/>
          <w:sz w:val="24"/>
          <w:spacing w:val="0"/>
          <w:b w:val="on"/>
          <w:i w:val="off"/>
        </w:rPr>
        <w:t>2. 资产负债结构</w:t>
      </w:r>
      <w:bookmarkEnd w:id="1063"/>
    </w:p>
    <w:p>
      <w:pPr>
        <w:pageBreakBefore w:val="off"/>
        <w:tabs/>
        <w:wordWrap w:val="on"/>
        <w:spacing w:after="0" w:before="160"/>
        <w:ind w:left="0" w:right="0"/>
        <w:jc w:val="left"/>
        <w:textAlignment w:val="auto"/>
        <w:rPr>
          <w:sz w:val="24"/>
        </w:rPr>
      </w:pPr>
      <w:bookmarkStart w:id="1064" w:name=""/>
      <w:r>
        <w:rPr>
          <w:rFonts w:ascii="宋体" w:cs="宋体" w:eastAsia="宋体" w:hAnsi="宋体"/>
          <w:sz w:val="24"/>
          <w:spacing w:val="0"/>
          <w:b w:val="off"/>
          <w:i w:val="off"/>
        </w:rPr>
        <w:t>公司资产负债结构持续恶化，财务风险显著上升：</w:t>
      </w:r>
      <w:bookmarkEnd w:id="1064"/>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380"/>
        <w:gridCol w:w="1380"/>
        <w:gridCol w:w="1380"/>
        <w:gridCol w:w="1380"/>
        <w:gridCol w:w="1380"/>
        <w:gridCol w:w="1380"/>
      </w:tblGrid>
      <w:tr>
        <w:tc>
          <w:tcPr>
            <w:tcW w:type="dxa" w:w="1380"/>
          </w:tcPr>
          <w:p>
            <w:pPr>
              <w:pageBreakBefore w:val="off"/>
              <w:tabs/>
              <w:wordWrap w:val="on"/>
              <w:spacing w:after="0" w:before="0"/>
              <w:ind w:firstLine="0" w:hanging="0" w:left="0" w:right="0"/>
              <w:jc w:val="left"/>
              <w:textAlignment w:val="auto"/>
              <w:rPr>
                <w:sz w:val="24"/>
              </w:rPr>
            </w:pPr>
            <w:bookmarkStart w:id="1065" w:name=""/>
            <w:r>
              <w:rPr>
                <w:rFonts w:ascii="宋体" w:cs="宋体" w:eastAsia="宋体" w:hAnsi="宋体"/>
                <w:sz w:val="24"/>
                <w:spacing w:val="0"/>
                <w:b w:val="off"/>
                <w:i w:val="off"/>
              </w:rPr>
              <w:t>年份</w:t>
            </w:r>
            <w:bookmarkEnd w:id="1065"/>
          </w:p>
        </w:tc>
        <w:tc>
          <w:tcPr>
            <w:tcW w:type="dxa" w:w="1380"/>
          </w:tcPr>
          <w:p>
            <w:pPr>
              <w:pageBreakBefore w:val="off"/>
              <w:tabs/>
              <w:wordWrap w:val="on"/>
              <w:spacing w:after="0" w:before="0"/>
              <w:ind w:firstLine="0" w:hanging="0" w:left="0" w:right="0"/>
              <w:jc w:val="left"/>
              <w:textAlignment w:val="auto"/>
              <w:rPr>
                <w:sz w:val="24"/>
              </w:rPr>
            </w:pPr>
            <w:bookmarkStart w:id="1066" w:name=""/>
            <w:r>
              <w:rPr>
                <w:rFonts w:ascii="宋体" w:cs="宋体" w:eastAsia="宋体" w:hAnsi="宋体"/>
                <w:sz w:val="24"/>
                <w:spacing w:val="0"/>
                <w:b w:val="off"/>
                <w:i w:val="off"/>
              </w:rPr>
              <w:t>资产负债率</w:t>
            </w:r>
            <w:bookmarkEnd w:id="1066"/>
          </w:p>
        </w:tc>
        <w:tc>
          <w:tcPr>
            <w:tcW w:type="dxa" w:w="1380"/>
          </w:tcPr>
          <w:p>
            <w:pPr>
              <w:pageBreakBefore w:val="off"/>
              <w:tabs/>
              <w:wordWrap w:val="on"/>
              <w:spacing w:after="0" w:before="0"/>
              <w:ind w:firstLine="0" w:hanging="0" w:left="0" w:right="0"/>
              <w:jc w:val="left"/>
              <w:textAlignment w:val="auto"/>
              <w:rPr>
                <w:sz w:val="24"/>
              </w:rPr>
            </w:pPr>
            <w:bookmarkStart w:id="1067" w:name=""/>
            <w:r>
              <w:rPr>
                <w:rFonts w:ascii="宋体" w:cs="宋体" w:eastAsia="宋体" w:hAnsi="宋体"/>
                <w:sz w:val="24"/>
                <w:spacing w:val="0"/>
                <w:b w:val="off"/>
                <w:i w:val="off"/>
              </w:rPr>
              <w:t>流动比率</w:t>
            </w:r>
            <w:bookmarkEnd w:id="1067"/>
          </w:p>
        </w:tc>
        <w:tc>
          <w:tcPr>
            <w:tcW w:type="dxa" w:w="1380"/>
          </w:tcPr>
          <w:p>
            <w:pPr>
              <w:pageBreakBefore w:val="off"/>
              <w:tabs/>
              <w:wordWrap w:val="on"/>
              <w:spacing w:after="0" w:before="0"/>
              <w:ind w:firstLine="0" w:hanging="0" w:left="0" w:right="0"/>
              <w:jc w:val="left"/>
              <w:textAlignment w:val="auto"/>
              <w:rPr>
                <w:sz w:val="24"/>
              </w:rPr>
            </w:pPr>
            <w:bookmarkStart w:id="1068" w:name=""/>
            <w:r>
              <w:rPr>
                <w:rFonts w:ascii="宋体" w:cs="宋体" w:eastAsia="宋体" w:hAnsi="宋体"/>
                <w:sz w:val="24"/>
                <w:spacing w:val="0"/>
                <w:b w:val="off"/>
                <w:i w:val="off"/>
              </w:rPr>
              <w:t>速动比率</w:t>
            </w:r>
            <w:bookmarkEnd w:id="1068"/>
          </w:p>
        </w:tc>
        <w:tc>
          <w:tcPr>
            <w:tcW w:type="dxa" w:w="1380"/>
          </w:tcPr>
          <w:p>
            <w:pPr>
              <w:pageBreakBefore w:val="off"/>
              <w:tabs/>
              <w:wordWrap w:val="on"/>
              <w:spacing w:after="0" w:before="0"/>
              <w:ind w:firstLine="0" w:hanging="0" w:left="0" w:right="0"/>
              <w:jc w:val="left"/>
              <w:textAlignment w:val="auto"/>
              <w:rPr>
                <w:sz w:val="24"/>
              </w:rPr>
            </w:pPr>
            <w:bookmarkStart w:id="1069" w:name=""/>
            <w:r>
              <w:rPr>
                <w:rFonts w:ascii="宋体" w:cs="宋体" w:eastAsia="宋体" w:hAnsi="宋体"/>
                <w:sz w:val="24"/>
                <w:spacing w:val="0"/>
                <w:b w:val="off"/>
                <w:i w:val="off"/>
              </w:rPr>
              <w:t>有息负债(亿元)</w:t>
            </w:r>
            <w:bookmarkEnd w:id="1069"/>
          </w:p>
        </w:tc>
        <w:tc>
          <w:tcPr>
            <w:tcW w:type="dxa" w:w="1380"/>
          </w:tcPr>
          <w:p>
            <w:pPr>
              <w:pageBreakBefore w:val="off"/>
              <w:tabs/>
              <w:wordWrap w:val="on"/>
              <w:spacing w:after="0" w:before="0"/>
              <w:ind w:firstLine="0" w:hanging="0" w:left="0" w:right="0"/>
              <w:jc w:val="left"/>
              <w:textAlignment w:val="auto"/>
              <w:rPr>
                <w:sz w:val="24"/>
              </w:rPr>
            </w:pPr>
            <w:bookmarkStart w:id="1070" w:name=""/>
            <w:r>
              <w:rPr>
                <w:rFonts w:ascii="宋体" w:cs="宋体" w:eastAsia="宋体" w:hAnsi="宋体"/>
                <w:sz w:val="24"/>
                <w:spacing w:val="0"/>
                <w:b w:val="off"/>
                <w:i w:val="off"/>
              </w:rPr>
              <w:t>有息负债/净资产</w:t>
            </w:r>
            <w:bookmarkEnd w:id="1070"/>
          </w:p>
        </w:tc>
      </w:tr>
      <w:tr>
        <w:tc>
          <w:tcPr>
            <w:tcW w:type="dxa" w:w="1380"/>
          </w:tcPr>
          <w:p>
            <w:pPr>
              <w:pageBreakBefore w:val="off"/>
              <w:tabs/>
              <w:wordWrap w:val="on"/>
              <w:spacing w:after="0" w:before="0"/>
              <w:ind w:firstLine="0" w:hanging="0" w:left="0" w:right="0"/>
              <w:jc w:val="left"/>
              <w:textAlignment w:val="auto"/>
              <w:rPr>
                <w:sz w:val="24"/>
              </w:rPr>
            </w:pPr>
            <w:bookmarkStart w:id="1071" w:name=""/>
            <w:r>
              <w:rPr>
                <w:rFonts w:ascii="宋体" w:cs="宋体" w:eastAsia="宋体" w:hAnsi="宋体"/>
                <w:sz w:val="24"/>
                <w:spacing w:val="0"/>
                <w:b w:val="off"/>
                <w:i w:val="off"/>
              </w:rPr>
              <w:t>2023</w:t>
            </w:r>
            <w:bookmarkEnd w:id="1071"/>
          </w:p>
        </w:tc>
        <w:tc>
          <w:tcPr>
            <w:tcW w:type="dxa" w:w="1380"/>
          </w:tcPr>
          <w:p>
            <w:pPr>
              <w:pageBreakBefore w:val="off"/>
              <w:tabs/>
              <w:wordWrap w:val="on"/>
              <w:spacing w:after="0" w:before="0"/>
              <w:ind w:firstLine="0" w:hanging="0" w:left="0" w:right="0"/>
              <w:jc w:val="left"/>
              <w:textAlignment w:val="auto"/>
              <w:rPr>
                <w:sz w:val="24"/>
              </w:rPr>
            </w:pPr>
            <w:bookmarkStart w:id="1072" w:name=""/>
            <w:r>
              <w:rPr>
                <w:rFonts w:ascii="宋体" w:cs="宋体" w:eastAsia="宋体" w:hAnsi="宋体"/>
                <w:sz w:val="24"/>
                <w:spacing w:val="0"/>
                <w:b w:val="off"/>
                <w:i w:val="off"/>
              </w:rPr>
              <w:t>67.04%</w:t>
            </w:r>
            <w:bookmarkEnd w:id="1072"/>
          </w:p>
        </w:tc>
        <w:tc>
          <w:tcPr>
            <w:tcW w:type="dxa" w:w="1380"/>
          </w:tcPr>
          <w:p>
            <w:pPr>
              <w:pageBreakBefore w:val="off"/>
              <w:tabs/>
              <w:wordWrap w:val="on"/>
              <w:spacing w:after="0" w:before="0"/>
              <w:ind w:firstLine="0" w:hanging="0" w:left="0" w:right="0"/>
              <w:jc w:val="left"/>
              <w:textAlignment w:val="auto"/>
              <w:rPr>
                <w:sz w:val="24"/>
              </w:rPr>
            </w:pPr>
            <w:bookmarkStart w:id="1073" w:name=""/>
            <w:r>
              <w:rPr>
                <w:rFonts w:ascii="宋体" w:cs="宋体" w:eastAsia="宋体" w:hAnsi="宋体"/>
                <w:sz w:val="24"/>
                <w:spacing w:val="0"/>
                <w:b w:val="off"/>
                <w:i w:val="off"/>
              </w:rPr>
              <w:t>0.87</w:t>
            </w:r>
            <w:bookmarkEnd w:id="1073"/>
          </w:p>
        </w:tc>
        <w:tc>
          <w:tcPr>
            <w:tcW w:type="dxa" w:w="1380"/>
          </w:tcPr>
          <w:p>
            <w:pPr>
              <w:pageBreakBefore w:val="off"/>
              <w:tabs/>
              <w:wordWrap w:val="on"/>
              <w:spacing w:after="0" w:before="0"/>
              <w:ind w:firstLine="0" w:hanging="0" w:left="0" w:right="0"/>
              <w:jc w:val="left"/>
              <w:textAlignment w:val="auto"/>
              <w:rPr>
                <w:sz w:val="24"/>
              </w:rPr>
            </w:pPr>
            <w:bookmarkStart w:id="1074" w:name=""/>
            <w:r>
              <w:rPr>
                <w:rFonts w:ascii="宋体" w:cs="宋体" w:eastAsia="宋体" w:hAnsi="宋体"/>
                <w:sz w:val="24"/>
                <w:spacing w:val="0"/>
                <w:b w:val="off"/>
                <w:i w:val="off"/>
              </w:rPr>
              <w:t>0.44</w:t>
            </w:r>
            <w:bookmarkEnd w:id="1074"/>
          </w:p>
        </w:tc>
        <w:tc>
          <w:tcPr>
            <w:tcW w:type="dxa" w:w="1380"/>
          </w:tcPr>
          <w:p>
            <w:pPr>
              <w:pageBreakBefore w:val="off"/>
              <w:tabs/>
              <w:wordWrap w:val="on"/>
              <w:spacing w:after="0" w:before="0"/>
              <w:ind w:firstLine="0" w:hanging="0" w:left="0" w:right="0"/>
              <w:jc w:val="left"/>
              <w:textAlignment w:val="auto"/>
              <w:rPr>
                <w:sz w:val="24"/>
              </w:rPr>
            </w:pPr>
            <w:bookmarkStart w:id="1075" w:name=""/>
            <w:r>
              <w:rPr>
                <w:rFonts w:ascii="宋体" w:cs="宋体" w:eastAsia="宋体" w:hAnsi="宋体"/>
                <w:sz w:val="24"/>
                <w:spacing w:val="0"/>
                <w:b w:val="off"/>
                <w:i w:val="off"/>
              </w:rPr>
              <w:t>18.00</w:t>
            </w:r>
            <w:bookmarkEnd w:id="1075"/>
          </w:p>
        </w:tc>
        <w:tc>
          <w:tcPr>
            <w:tcW w:type="dxa" w:w="1380"/>
          </w:tcPr>
          <w:p>
            <w:pPr>
              <w:pageBreakBefore w:val="off"/>
              <w:tabs/>
              <w:wordWrap w:val="on"/>
              <w:spacing w:after="0" w:before="0"/>
              <w:ind w:firstLine="0" w:hanging="0" w:left="0" w:right="0"/>
              <w:jc w:val="left"/>
              <w:textAlignment w:val="auto"/>
              <w:rPr>
                <w:sz w:val="24"/>
              </w:rPr>
            </w:pPr>
            <w:bookmarkStart w:id="1076" w:name=""/>
            <w:r>
              <w:rPr>
                <w:rFonts w:ascii="宋体" w:cs="宋体" w:eastAsia="宋体" w:hAnsi="宋体"/>
                <w:sz w:val="24"/>
                <w:spacing w:val="0"/>
                <w:b w:val="off"/>
                <w:i w:val="off"/>
              </w:rPr>
              <w:t>100%</w:t>
            </w:r>
            <w:bookmarkEnd w:id="1076"/>
          </w:p>
        </w:tc>
      </w:tr>
      <w:tr>
        <w:tc>
          <w:tcPr>
            <w:tcW w:type="dxa" w:w="1380"/>
          </w:tcPr>
          <w:p>
            <w:pPr>
              <w:pageBreakBefore w:val="off"/>
              <w:tabs/>
              <w:wordWrap w:val="on"/>
              <w:spacing w:after="0" w:before="0"/>
              <w:ind w:firstLine="0" w:hanging="0" w:left="0" w:right="0"/>
              <w:jc w:val="left"/>
              <w:textAlignment w:val="auto"/>
              <w:rPr>
                <w:sz w:val="24"/>
              </w:rPr>
            </w:pPr>
            <w:bookmarkStart w:id="1077" w:name=""/>
            <w:r>
              <w:rPr>
                <w:rFonts w:ascii="宋体" w:cs="宋体" w:eastAsia="宋体" w:hAnsi="宋体"/>
                <w:sz w:val="24"/>
                <w:spacing w:val="0"/>
                <w:b w:val="off"/>
                <w:i w:val="off"/>
              </w:rPr>
              <w:t>2024</w:t>
            </w:r>
            <w:bookmarkEnd w:id="1077"/>
          </w:p>
        </w:tc>
        <w:tc>
          <w:tcPr>
            <w:tcW w:type="dxa" w:w="1380"/>
          </w:tcPr>
          <w:p>
            <w:pPr>
              <w:pageBreakBefore w:val="off"/>
              <w:tabs/>
              <w:wordWrap w:val="on"/>
              <w:spacing w:after="0" w:before="0"/>
              <w:ind w:firstLine="0" w:hanging="0" w:left="0" w:right="0"/>
              <w:jc w:val="left"/>
              <w:textAlignment w:val="auto"/>
              <w:rPr>
                <w:sz w:val="24"/>
              </w:rPr>
            </w:pPr>
            <w:bookmarkStart w:id="1078" w:name=""/>
            <w:r>
              <w:rPr>
                <w:rFonts w:ascii="宋体" w:cs="宋体" w:eastAsia="宋体" w:hAnsi="宋体"/>
                <w:sz w:val="24"/>
                <w:spacing w:val="0"/>
                <w:b w:val="off"/>
                <w:i w:val="off"/>
              </w:rPr>
              <w:t>69.33%</w:t>
            </w:r>
            <w:bookmarkEnd w:id="1078"/>
          </w:p>
        </w:tc>
        <w:tc>
          <w:tcPr>
            <w:tcW w:type="dxa" w:w="1380"/>
          </w:tcPr>
          <w:p>
            <w:pPr>
              <w:pageBreakBefore w:val="off"/>
              <w:tabs/>
              <w:wordWrap w:val="on"/>
              <w:spacing w:after="0" w:before="0"/>
              <w:ind w:firstLine="0" w:hanging="0" w:left="0" w:right="0"/>
              <w:jc w:val="left"/>
              <w:textAlignment w:val="auto"/>
              <w:rPr>
                <w:sz w:val="24"/>
              </w:rPr>
            </w:pPr>
            <w:bookmarkStart w:id="1079" w:name=""/>
            <w:r>
              <w:rPr>
                <w:rFonts w:ascii="宋体" w:cs="宋体" w:eastAsia="宋体" w:hAnsi="宋体"/>
                <w:sz w:val="24"/>
                <w:spacing w:val="0"/>
                <w:b w:val="off"/>
                <w:i w:val="off"/>
              </w:rPr>
              <w:t>0.87</w:t>
            </w:r>
            <w:bookmarkEnd w:id="1079"/>
          </w:p>
        </w:tc>
        <w:tc>
          <w:tcPr>
            <w:tcW w:type="dxa" w:w="1380"/>
          </w:tcPr>
          <w:p>
            <w:pPr>
              <w:pageBreakBefore w:val="off"/>
              <w:tabs/>
              <w:wordWrap w:val="on"/>
              <w:spacing w:after="0" w:before="0"/>
              <w:ind w:firstLine="0" w:hanging="0" w:left="0" w:right="0"/>
              <w:jc w:val="left"/>
              <w:textAlignment w:val="auto"/>
              <w:rPr>
                <w:sz w:val="24"/>
              </w:rPr>
            </w:pPr>
            <w:bookmarkStart w:id="1080" w:name=""/>
            <w:r>
              <w:rPr>
                <w:rFonts w:ascii="宋体" w:cs="宋体" w:eastAsia="宋体" w:hAnsi="宋体"/>
                <w:sz w:val="24"/>
                <w:spacing w:val="0"/>
                <w:b w:val="off"/>
                <w:i w:val="off"/>
              </w:rPr>
              <w:t>0.44</w:t>
            </w:r>
            <w:bookmarkEnd w:id="1080"/>
          </w:p>
        </w:tc>
        <w:tc>
          <w:tcPr>
            <w:tcW w:type="dxa" w:w="1380"/>
          </w:tcPr>
          <w:p>
            <w:pPr>
              <w:pageBreakBefore w:val="off"/>
              <w:tabs/>
              <w:wordWrap w:val="on"/>
              <w:spacing w:after="0" w:before="0"/>
              <w:ind w:firstLine="0" w:hanging="0" w:left="0" w:right="0"/>
              <w:jc w:val="left"/>
              <w:textAlignment w:val="auto"/>
              <w:rPr>
                <w:sz w:val="24"/>
              </w:rPr>
            </w:pPr>
            <w:bookmarkStart w:id="1081" w:name=""/>
            <w:r>
              <w:rPr>
                <w:rFonts w:ascii="宋体" w:cs="宋体" w:eastAsia="宋体" w:hAnsi="宋体"/>
                <w:sz w:val="24"/>
                <w:spacing w:val="0"/>
                <w:b w:val="off"/>
                <w:i w:val="off"/>
              </w:rPr>
              <w:t>20.00</w:t>
            </w:r>
            <w:bookmarkEnd w:id="1081"/>
          </w:p>
        </w:tc>
        <w:tc>
          <w:tcPr>
            <w:tcW w:type="dxa" w:w="1380"/>
          </w:tcPr>
          <w:p>
            <w:pPr>
              <w:pageBreakBefore w:val="off"/>
              <w:tabs/>
              <w:wordWrap w:val="on"/>
              <w:spacing w:after="0" w:before="0"/>
              <w:ind w:firstLine="0" w:hanging="0" w:left="0" w:right="0"/>
              <w:jc w:val="left"/>
              <w:textAlignment w:val="auto"/>
              <w:rPr>
                <w:sz w:val="24"/>
              </w:rPr>
            </w:pPr>
            <w:bookmarkStart w:id="1082" w:name=""/>
            <w:r>
              <w:rPr>
                <w:rFonts w:ascii="宋体" w:cs="宋体" w:eastAsia="宋体" w:hAnsi="宋体"/>
                <w:sz w:val="24"/>
                <w:spacing w:val="0"/>
                <w:b w:val="off"/>
                <w:i w:val="off"/>
              </w:rPr>
              <w:t>110%</w:t>
            </w:r>
            <w:bookmarkEnd w:id="1082"/>
          </w:p>
        </w:tc>
      </w:tr>
      <w:tr>
        <w:tc>
          <w:tcPr>
            <w:tcW w:type="dxa" w:w="1380"/>
          </w:tcPr>
          <w:p>
            <w:pPr>
              <w:pageBreakBefore w:val="off"/>
              <w:tabs/>
              <w:wordWrap w:val="on"/>
              <w:spacing w:after="0" w:before="0"/>
              <w:ind w:firstLine="0" w:hanging="0" w:left="0" w:right="0"/>
              <w:jc w:val="left"/>
              <w:textAlignment w:val="auto"/>
              <w:rPr>
                <w:sz w:val="24"/>
              </w:rPr>
            </w:pPr>
            <w:bookmarkStart w:id="1083" w:name=""/>
            <w:r>
              <w:rPr>
                <w:rFonts w:ascii="宋体" w:cs="宋体" w:eastAsia="宋体" w:hAnsi="宋体"/>
                <w:sz w:val="24"/>
                <w:spacing w:val="0"/>
                <w:b w:val="off"/>
                <w:i w:val="off"/>
              </w:rPr>
              <w:t>2025</w:t>
            </w:r>
            <w:bookmarkEnd w:id="1083"/>
          </w:p>
        </w:tc>
        <w:tc>
          <w:tcPr>
            <w:tcW w:type="dxa" w:w="1380"/>
          </w:tcPr>
          <w:p>
            <w:pPr>
              <w:pageBreakBefore w:val="off"/>
              <w:tabs/>
              <w:wordWrap w:val="on"/>
              <w:spacing w:after="0" w:before="0"/>
              <w:ind w:firstLine="0" w:hanging="0" w:left="0" w:right="0"/>
              <w:jc w:val="left"/>
              <w:textAlignment w:val="auto"/>
              <w:rPr>
                <w:sz w:val="24"/>
              </w:rPr>
            </w:pPr>
            <w:bookmarkStart w:id="1084" w:name=""/>
            <w:r>
              <w:rPr>
                <w:rFonts w:ascii="宋体" w:cs="宋体" w:eastAsia="宋体" w:hAnsi="宋体"/>
                <w:sz w:val="24"/>
                <w:spacing w:val="0"/>
                <w:b w:val="off"/>
                <w:i w:val="off"/>
              </w:rPr>
              <w:t>73.08%</w:t>
            </w:r>
            <w:bookmarkEnd w:id="1084"/>
          </w:p>
        </w:tc>
        <w:tc>
          <w:tcPr>
            <w:tcW w:type="dxa" w:w="1380"/>
          </w:tcPr>
          <w:p>
            <w:pPr>
              <w:pageBreakBefore w:val="off"/>
              <w:tabs/>
              <w:wordWrap w:val="on"/>
              <w:spacing w:after="0" w:before="0"/>
              <w:ind w:firstLine="0" w:hanging="0" w:left="0" w:right="0"/>
              <w:jc w:val="left"/>
              <w:textAlignment w:val="auto"/>
              <w:rPr>
                <w:sz w:val="24"/>
              </w:rPr>
            </w:pPr>
            <w:bookmarkStart w:id="1085" w:name=""/>
            <w:r>
              <w:rPr>
                <w:rFonts w:ascii="宋体" w:cs="宋体" w:eastAsia="宋体" w:hAnsi="宋体"/>
                <w:sz w:val="24"/>
                <w:spacing w:val="0"/>
                <w:b w:val="off"/>
                <w:i w:val="off"/>
              </w:rPr>
              <w:t>0.65</w:t>
            </w:r>
            <w:bookmarkEnd w:id="1085"/>
          </w:p>
        </w:tc>
        <w:tc>
          <w:tcPr>
            <w:tcW w:type="dxa" w:w="1380"/>
          </w:tcPr>
          <w:p>
            <w:pPr>
              <w:pageBreakBefore w:val="off"/>
              <w:tabs/>
              <w:wordWrap w:val="on"/>
              <w:spacing w:after="0" w:before="0"/>
              <w:ind w:firstLine="0" w:hanging="0" w:left="0" w:right="0"/>
              <w:jc w:val="left"/>
              <w:textAlignment w:val="auto"/>
              <w:rPr>
                <w:sz w:val="24"/>
              </w:rPr>
            </w:pPr>
            <w:bookmarkStart w:id="1086" w:name=""/>
            <w:r>
              <w:rPr>
                <w:rFonts w:ascii="宋体" w:cs="宋体" w:eastAsia="宋体" w:hAnsi="宋体"/>
                <w:sz w:val="24"/>
                <w:spacing w:val="0"/>
                <w:b w:val="off"/>
                <w:i w:val="off"/>
              </w:rPr>
              <w:t>0.34</w:t>
            </w:r>
            <w:bookmarkEnd w:id="1086"/>
          </w:p>
        </w:tc>
        <w:tc>
          <w:tcPr>
            <w:tcW w:type="dxa" w:w="1380"/>
          </w:tcPr>
          <w:p>
            <w:pPr>
              <w:pageBreakBefore w:val="off"/>
              <w:tabs/>
              <w:wordWrap w:val="on"/>
              <w:spacing w:after="0" w:before="0"/>
              <w:ind w:firstLine="0" w:hanging="0" w:left="0" w:right="0"/>
              <w:jc w:val="left"/>
              <w:textAlignment w:val="auto"/>
              <w:rPr>
                <w:sz w:val="24"/>
              </w:rPr>
            </w:pPr>
            <w:bookmarkStart w:id="1087" w:name=""/>
            <w:r>
              <w:rPr>
                <w:rFonts w:ascii="宋体" w:cs="宋体" w:eastAsia="宋体" w:hAnsi="宋体"/>
                <w:sz w:val="24"/>
                <w:spacing w:val="0"/>
                <w:b w:val="off"/>
                <w:i w:val="off"/>
              </w:rPr>
              <w:t>24.00</w:t>
            </w:r>
            <w:bookmarkEnd w:id="1087"/>
          </w:p>
        </w:tc>
        <w:tc>
          <w:tcPr>
            <w:tcW w:type="dxa" w:w="1380"/>
          </w:tcPr>
          <w:p>
            <w:pPr>
              <w:pageBreakBefore w:val="off"/>
              <w:tabs/>
              <w:wordWrap w:val="on"/>
              <w:spacing w:after="0" w:before="0"/>
              <w:ind w:firstLine="0" w:hanging="0" w:left="0" w:right="0"/>
              <w:jc w:val="left"/>
              <w:textAlignment w:val="auto"/>
              <w:rPr>
                <w:sz w:val="24"/>
              </w:rPr>
            </w:pPr>
            <w:bookmarkStart w:id="1088" w:name=""/>
            <w:r>
              <w:rPr>
                <w:rFonts w:ascii="宋体" w:cs="宋体" w:eastAsia="宋体" w:hAnsi="宋体"/>
                <w:sz w:val="24"/>
                <w:spacing w:val="0"/>
                <w:b w:val="off"/>
                <w:i w:val="off"/>
              </w:rPr>
              <w:t>120%</w:t>
            </w:r>
            <w:bookmarkEnd w:id="1088"/>
          </w:p>
        </w:tc>
      </w:tr>
    </w:tbl>
    <w:p>
      <w:pPr>
        <w:pageBreakBefore w:val="off"/>
        <w:tabs/>
        <w:wordWrap w:val="on"/>
        <w:spacing w:after="0" w:before="160"/>
        <w:ind w:left="0" w:right="0"/>
        <w:jc w:val="left"/>
        <w:textAlignment w:val="auto"/>
        <w:rPr>
          <w:sz w:val="24"/>
        </w:rPr>
      </w:pPr>
      <w:bookmarkStart w:id="1089" w:name=""/>
      <w:r>
        <w:rPr>
          <w:rFonts w:ascii="宋体" w:cs="宋体" w:eastAsia="宋体" w:hAnsi="宋体"/>
          <w:sz w:val="24"/>
          <w:spacing w:val="0"/>
          <w:b w:val="on"/>
          <w:i w:val="off"/>
        </w:rPr>
        <w:t>负债率分析</w:t>
      </w:r>
      <w:r>
        <w:rPr>
          <w:rFonts w:ascii="宋体" w:cs="宋体" w:eastAsia="宋体" w:hAnsi="宋体"/>
          <w:sz w:val="24"/>
          <w:spacing w:val="0"/>
          <w:b w:val="off"/>
          <w:i w:val="off"/>
        </w:rPr>
        <w:t>：公司资产负债率从2023年的67.04%持续攀升至2025年的73.08%，处于行业高位水平。2025年末，公司负债总额56.75亿元，其中流动负债44.03亿元，非流动负债12.71亿元。</w:t>
      </w:r>
      <w:bookmarkEnd w:id="1089"/>
    </w:p>
    <w:p>
      <w:pPr>
        <w:pageBreakBefore w:val="off"/>
        <w:tabs/>
        <w:wordWrap w:val="on"/>
        <w:spacing w:after="0" w:before="160"/>
        <w:ind w:left="0" w:right="0"/>
        <w:jc w:val="left"/>
        <w:textAlignment w:val="auto"/>
        <w:rPr>
          <w:sz w:val="24"/>
        </w:rPr>
      </w:pPr>
      <w:bookmarkStart w:id="1090" w:name=""/>
      <w:r>
        <w:rPr>
          <w:rFonts w:ascii="宋体" w:cs="宋体" w:eastAsia="宋体" w:hAnsi="宋体"/>
          <w:sz w:val="24"/>
          <w:spacing w:val="0"/>
          <w:b w:val="on"/>
          <w:i w:val="off"/>
        </w:rPr>
        <w:t>流动比率分析</w:t>
      </w:r>
      <w:r>
        <w:rPr>
          <w:rFonts w:ascii="宋体" w:cs="宋体" w:eastAsia="宋体" w:hAnsi="宋体"/>
          <w:sz w:val="24"/>
          <w:spacing w:val="0"/>
          <w:b w:val="off"/>
          <w:i w:val="off"/>
        </w:rPr>
        <w:t>：流动比率从2023年的0.87降至2025年的0.65，速动比率从0.44降至0.34，显示公司短期偿债能力严重弱化，存在流动性风险。</w:t>
      </w:r>
      <w:bookmarkEnd w:id="1090"/>
    </w:p>
    <w:p>
      <w:pPr>
        <w:pageBreakBefore w:val="off"/>
        <w:tabs/>
        <w:wordWrap w:val="on"/>
        <w:spacing w:after="0" w:before="160"/>
        <w:ind w:left="0" w:right="0"/>
        <w:jc w:val="left"/>
        <w:textAlignment w:val="auto"/>
        <w:rPr>
          <w:sz w:val="24"/>
        </w:rPr>
      </w:pPr>
      <w:bookmarkStart w:id="1091" w:name=""/>
      <w:r>
        <w:rPr>
          <w:rFonts w:ascii="宋体" w:cs="宋体" w:eastAsia="宋体" w:hAnsi="宋体"/>
          <w:sz w:val="24"/>
          <w:spacing w:val="0"/>
          <w:b w:val="on"/>
          <w:i w:val="off"/>
        </w:rPr>
        <w:t>有息负债分析</w:t>
      </w:r>
      <w:r>
        <w:rPr>
          <w:rFonts w:ascii="宋体" w:cs="宋体" w:eastAsia="宋体" w:hAnsi="宋体"/>
          <w:sz w:val="24"/>
          <w:spacing w:val="0"/>
          <w:b w:val="off"/>
          <w:i w:val="off"/>
        </w:rPr>
        <w:t>：2025年长期借款较上年末增加93.29%，一年内到期的非流动负债较上年末增加88.46%，公司通过债务融资支持湖北徽阳项目，但导致有息负债/净资产比率达120%，远高于行业安全水平。</w:t>
      </w:r>
      <w:bookmarkEnd w:id="1091"/>
    </w:p>
    <w:p>
      <w:pPr>
        <w:pageBreakBefore w:val="off"/>
        <w:tabs/>
        <w:wordWrap w:val="on"/>
        <w:spacing w:after="0" w:before="160"/>
        <w:ind w:left="0" w:right="0"/>
        <w:jc w:val="left"/>
        <w:textAlignment w:val="auto"/>
        <w:rPr>
          <w:sz w:val="24"/>
        </w:rPr>
      </w:pPr>
      <w:bookmarkStart w:id="1092" w:name=""/>
      <w:r>
        <w:rPr>
          <w:rFonts w:ascii="宋体" w:cs="宋体" w:eastAsia="宋体" w:hAnsi="宋体"/>
          <w:sz w:val="24"/>
          <w:spacing w:val="0"/>
          <w:b w:val="on"/>
          <w:i w:val="off"/>
        </w:rPr>
        <w:t>3. 现金流状况</w:t>
      </w:r>
      <w:bookmarkEnd w:id="1092"/>
    </w:p>
    <w:p>
      <w:pPr>
        <w:pageBreakBefore w:val="off"/>
        <w:tabs/>
        <w:wordWrap w:val="on"/>
        <w:spacing w:after="0" w:before="160"/>
        <w:ind w:left="0" w:right="0"/>
        <w:jc w:val="left"/>
        <w:textAlignment w:val="auto"/>
        <w:rPr>
          <w:sz w:val="24"/>
        </w:rPr>
      </w:pPr>
      <w:bookmarkStart w:id="1093" w:name=""/>
      <w:r>
        <w:rPr>
          <w:rFonts w:ascii="宋体" w:cs="宋体" w:eastAsia="宋体" w:hAnsi="宋体"/>
          <w:sz w:val="24"/>
          <w:spacing w:val="0"/>
          <w:b w:val="off"/>
          <w:i w:val="off"/>
        </w:rPr>
        <w:t>公司现金流状况不佳，经营现金流持续萎缩：</w:t>
      </w:r>
      <w:bookmarkEnd w:id="1093"/>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380"/>
        <w:gridCol w:w="1380"/>
        <w:gridCol w:w="1380"/>
        <w:gridCol w:w="1380"/>
        <w:gridCol w:w="1380"/>
        <w:gridCol w:w="1380"/>
      </w:tblGrid>
      <w:tr>
        <w:tc>
          <w:tcPr>
            <w:tcW w:type="dxa" w:w="1380"/>
          </w:tcPr>
          <w:p>
            <w:pPr>
              <w:pageBreakBefore w:val="off"/>
              <w:tabs/>
              <w:wordWrap w:val="on"/>
              <w:spacing w:after="0" w:before="0"/>
              <w:ind w:firstLine="0" w:hanging="0" w:left="0" w:right="0"/>
              <w:jc w:val="left"/>
              <w:textAlignment w:val="auto"/>
              <w:rPr>
                <w:sz w:val="24"/>
              </w:rPr>
            </w:pPr>
            <w:bookmarkStart w:id="1094" w:name=""/>
            <w:r>
              <w:rPr>
                <w:rFonts w:ascii="宋体" w:cs="宋体" w:eastAsia="宋体" w:hAnsi="宋体"/>
                <w:sz w:val="24"/>
                <w:spacing w:val="0"/>
                <w:b w:val="off"/>
                <w:i w:val="off"/>
              </w:rPr>
              <w:t>年份</w:t>
            </w:r>
            <w:bookmarkEnd w:id="1094"/>
          </w:p>
        </w:tc>
        <w:tc>
          <w:tcPr>
            <w:tcW w:type="dxa" w:w="1380"/>
          </w:tcPr>
          <w:p>
            <w:pPr>
              <w:pageBreakBefore w:val="off"/>
              <w:tabs/>
              <w:wordWrap w:val="on"/>
              <w:spacing w:after="0" w:before="0"/>
              <w:ind w:firstLine="0" w:hanging="0" w:left="0" w:right="0"/>
              <w:jc w:val="left"/>
              <w:textAlignment w:val="auto"/>
              <w:rPr>
                <w:sz w:val="24"/>
              </w:rPr>
            </w:pPr>
            <w:bookmarkStart w:id="1095" w:name=""/>
            <w:r>
              <w:rPr>
                <w:rFonts w:ascii="宋体" w:cs="宋体" w:eastAsia="宋体" w:hAnsi="宋体"/>
                <w:sz w:val="24"/>
                <w:spacing w:val="0"/>
                <w:b w:val="off"/>
                <w:i w:val="off"/>
              </w:rPr>
              <w:t>经营活动现金流(亿元)</w:t>
            </w:r>
            <w:bookmarkEnd w:id="1095"/>
          </w:p>
        </w:tc>
        <w:tc>
          <w:tcPr>
            <w:tcW w:type="dxa" w:w="1380"/>
          </w:tcPr>
          <w:p>
            <w:pPr>
              <w:pageBreakBefore w:val="off"/>
              <w:tabs/>
              <w:wordWrap w:val="on"/>
              <w:spacing w:after="0" w:before="0"/>
              <w:ind w:firstLine="0" w:hanging="0" w:left="0" w:right="0"/>
              <w:jc w:val="left"/>
              <w:textAlignment w:val="auto"/>
              <w:rPr>
                <w:sz w:val="24"/>
              </w:rPr>
            </w:pPr>
            <w:bookmarkStart w:id="1096" w:name=""/>
            <w:r>
              <w:rPr>
                <w:rFonts w:ascii="宋体" w:cs="宋体" w:eastAsia="宋体" w:hAnsi="宋体"/>
                <w:sz w:val="24"/>
                <w:spacing w:val="0"/>
                <w:b w:val="off"/>
                <w:i w:val="off"/>
              </w:rPr>
              <w:t>同比增长率</w:t>
            </w:r>
            <w:bookmarkEnd w:id="1096"/>
          </w:p>
        </w:tc>
        <w:tc>
          <w:tcPr>
            <w:tcW w:type="dxa" w:w="1380"/>
          </w:tcPr>
          <w:p>
            <w:pPr>
              <w:pageBreakBefore w:val="off"/>
              <w:tabs/>
              <w:wordWrap w:val="on"/>
              <w:spacing w:after="0" w:before="0"/>
              <w:ind w:firstLine="0" w:hanging="0" w:left="0" w:right="0"/>
              <w:jc w:val="left"/>
              <w:textAlignment w:val="auto"/>
              <w:rPr>
                <w:sz w:val="24"/>
              </w:rPr>
            </w:pPr>
            <w:bookmarkStart w:id="1097" w:name=""/>
            <w:r>
              <w:rPr>
                <w:rFonts w:ascii="宋体" w:cs="宋体" w:eastAsia="宋体" w:hAnsi="宋体"/>
                <w:sz w:val="24"/>
                <w:spacing w:val="0"/>
                <w:b w:val="off"/>
                <w:i w:val="off"/>
              </w:rPr>
              <w:t>投资活动现金流(亿元)</w:t>
            </w:r>
            <w:bookmarkEnd w:id="1097"/>
          </w:p>
        </w:tc>
        <w:tc>
          <w:tcPr>
            <w:tcW w:type="dxa" w:w="1380"/>
          </w:tcPr>
          <w:p>
            <w:pPr>
              <w:pageBreakBefore w:val="off"/>
              <w:tabs/>
              <w:wordWrap w:val="on"/>
              <w:spacing w:after="0" w:before="0"/>
              <w:ind w:firstLine="0" w:hanging="0" w:left="0" w:right="0"/>
              <w:jc w:val="left"/>
              <w:textAlignment w:val="auto"/>
              <w:rPr>
                <w:sz w:val="24"/>
              </w:rPr>
            </w:pPr>
            <w:bookmarkStart w:id="1098" w:name=""/>
            <w:r>
              <w:rPr>
                <w:rFonts w:ascii="宋体" w:cs="宋体" w:eastAsia="宋体" w:hAnsi="宋体"/>
                <w:sz w:val="24"/>
                <w:spacing w:val="0"/>
                <w:b w:val="off"/>
                <w:i w:val="off"/>
              </w:rPr>
              <w:t>筹资活动现金流(亿元)</w:t>
            </w:r>
            <w:bookmarkEnd w:id="1098"/>
          </w:p>
        </w:tc>
        <w:tc>
          <w:tcPr>
            <w:tcW w:type="dxa" w:w="1380"/>
          </w:tcPr>
          <w:p>
            <w:pPr>
              <w:pageBreakBefore w:val="off"/>
              <w:tabs/>
              <w:wordWrap w:val="on"/>
              <w:spacing w:after="0" w:before="0"/>
              <w:ind w:firstLine="0" w:hanging="0" w:left="0" w:right="0"/>
              <w:jc w:val="left"/>
              <w:textAlignment w:val="auto"/>
              <w:rPr>
                <w:sz w:val="24"/>
              </w:rPr>
            </w:pPr>
            <w:bookmarkStart w:id="1099" w:name=""/>
            <w:r>
              <w:rPr>
                <w:rFonts w:ascii="宋体" w:cs="宋体" w:eastAsia="宋体" w:hAnsi="宋体"/>
                <w:sz w:val="24"/>
                <w:spacing w:val="0"/>
                <w:b w:val="off"/>
                <w:i w:val="off"/>
              </w:rPr>
              <w:t>货币资金/流动负债</w:t>
            </w:r>
            <w:bookmarkEnd w:id="1099"/>
          </w:p>
        </w:tc>
      </w:tr>
      <w:tr>
        <w:tc>
          <w:tcPr>
            <w:tcW w:type="dxa" w:w="1380"/>
          </w:tcPr>
          <w:p>
            <w:pPr>
              <w:pageBreakBefore w:val="off"/>
              <w:tabs/>
              <w:wordWrap w:val="on"/>
              <w:spacing w:after="0" w:before="0"/>
              <w:ind w:firstLine="0" w:hanging="0" w:left="0" w:right="0"/>
              <w:jc w:val="left"/>
              <w:textAlignment w:val="auto"/>
              <w:rPr>
                <w:sz w:val="24"/>
              </w:rPr>
            </w:pPr>
            <w:bookmarkStart w:id="1100" w:name=""/>
            <w:r>
              <w:rPr>
                <w:rFonts w:ascii="宋体" w:cs="宋体" w:eastAsia="宋体" w:hAnsi="宋体"/>
                <w:sz w:val="24"/>
                <w:spacing w:val="0"/>
                <w:b w:val="off"/>
                <w:i w:val="off"/>
              </w:rPr>
              <w:t>2023</w:t>
            </w:r>
            <w:bookmarkEnd w:id="1100"/>
          </w:p>
        </w:tc>
        <w:tc>
          <w:tcPr>
            <w:tcW w:type="dxa" w:w="1380"/>
          </w:tcPr>
          <w:p>
            <w:pPr>
              <w:pageBreakBefore w:val="off"/>
              <w:tabs/>
              <w:wordWrap w:val="on"/>
              <w:spacing w:after="0" w:before="0"/>
              <w:ind w:firstLine="0" w:hanging="0" w:left="0" w:right="0"/>
              <w:jc w:val="left"/>
              <w:textAlignment w:val="auto"/>
              <w:rPr>
                <w:sz w:val="24"/>
              </w:rPr>
            </w:pPr>
            <w:bookmarkStart w:id="1101" w:name=""/>
            <w:r>
              <w:rPr>
                <w:rFonts w:ascii="宋体" w:cs="宋体" w:eastAsia="宋体" w:hAnsi="宋体"/>
                <w:sz w:val="24"/>
                <w:spacing w:val="0"/>
                <w:b w:val="off"/>
                <w:i w:val="off"/>
              </w:rPr>
              <w:t>3.93</w:t>
            </w:r>
            <w:bookmarkEnd w:id="1101"/>
          </w:p>
        </w:tc>
        <w:tc>
          <w:tcPr>
            <w:tcW w:type="dxa" w:w="1380"/>
          </w:tcPr>
          <w:p>
            <w:pPr>
              <w:pageBreakBefore w:val="off"/>
              <w:tabs/>
              <w:wordWrap w:val="on"/>
              <w:spacing w:after="0" w:before="0"/>
              <w:ind w:firstLine="0" w:hanging="0" w:left="0" w:right="0"/>
              <w:jc w:val="left"/>
              <w:textAlignment w:val="auto"/>
              <w:rPr>
                <w:sz w:val="24"/>
              </w:rPr>
            </w:pPr>
            <w:bookmarkStart w:id="1102" w:name=""/>
            <w:r>
              <w:rPr>
                <w:rFonts w:ascii="宋体" w:cs="宋体" w:eastAsia="宋体" w:hAnsi="宋体"/>
                <w:sz w:val="24"/>
                <w:spacing w:val="0"/>
                <w:b w:val="off"/>
                <w:i w:val="off"/>
              </w:rPr>
              <w:t>-7.77%</w:t>
            </w:r>
            <w:bookmarkEnd w:id="1102"/>
          </w:p>
        </w:tc>
        <w:tc>
          <w:tcPr>
            <w:tcW w:type="dxa" w:w="1380"/>
          </w:tcPr>
          <w:p>
            <w:pPr>
              <w:pageBreakBefore w:val="off"/>
              <w:tabs/>
              <w:wordWrap w:val="on"/>
              <w:spacing w:after="0" w:before="0"/>
              <w:ind w:firstLine="0" w:hanging="0" w:left="0" w:right="0"/>
              <w:jc w:val="left"/>
              <w:textAlignment w:val="auto"/>
              <w:rPr>
                <w:sz w:val="24"/>
              </w:rPr>
            </w:pPr>
            <w:bookmarkStart w:id="1103" w:name=""/>
            <w:r>
              <w:rPr>
                <w:rFonts w:ascii="宋体" w:cs="宋体" w:eastAsia="宋体" w:hAnsi="宋体"/>
                <w:sz w:val="24"/>
                <w:spacing w:val="0"/>
                <w:b w:val="off"/>
                <w:i w:val="off"/>
              </w:rPr>
              <w:t>-4.76</w:t>
            </w:r>
            <w:bookmarkEnd w:id="1103"/>
          </w:p>
        </w:tc>
        <w:tc>
          <w:tcPr>
            <w:tcW w:type="dxa" w:w="1380"/>
          </w:tcPr>
          <w:p>
            <w:pPr>
              <w:pageBreakBefore w:val="off"/>
              <w:tabs/>
              <w:wordWrap w:val="on"/>
              <w:spacing w:after="0" w:before="0"/>
              <w:ind w:firstLine="0" w:hanging="0" w:left="0" w:right="0"/>
              <w:jc w:val="left"/>
              <w:textAlignment w:val="auto"/>
              <w:rPr>
                <w:sz w:val="24"/>
              </w:rPr>
            </w:pPr>
            <w:bookmarkStart w:id="1104" w:name=""/>
            <w:r>
              <w:rPr>
                <w:rFonts w:ascii="宋体" w:cs="宋体" w:eastAsia="宋体" w:hAnsi="宋体"/>
                <w:sz w:val="24"/>
                <w:spacing w:val="0"/>
                <w:b w:val="off"/>
                <w:i w:val="off"/>
              </w:rPr>
              <w:t>-0.11</w:t>
            </w:r>
            <w:bookmarkEnd w:id="1104"/>
          </w:p>
        </w:tc>
        <w:tc>
          <w:tcPr>
            <w:tcW w:type="dxa" w:w="1380"/>
          </w:tcPr>
          <w:p>
            <w:pPr>
              <w:pageBreakBefore w:val="off"/>
              <w:tabs/>
              <w:wordWrap w:val="on"/>
              <w:spacing w:after="0" w:before="0"/>
              <w:ind w:firstLine="0" w:hanging="0" w:left="0" w:right="0"/>
              <w:jc w:val="left"/>
              <w:textAlignment w:val="auto"/>
              <w:rPr>
                <w:sz w:val="24"/>
              </w:rPr>
            </w:pPr>
            <w:bookmarkStart w:id="1105" w:name=""/>
            <w:r>
              <w:rPr>
                <w:rFonts w:ascii="宋体" w:cs="宋体" w:eastAsia="宋体" w:hAnsi="宋体"/>
                <w:sz w:val="24"/>
                <w:spacing w:val="0"/>
                <w:b w:val="off"/>
                <w:i w:val="off"/>
              </w:rPr>
              <w:t>32%</w:t>
            </w:r>
            <w:bookmarkEnd w:id="1105"/>
          </w:p>
        </w:tc>
      </w:tr>
      <w:tr>
        <w:tc>
          <w:tcPr>
            <w:tcW w:type="dxa" w:w="1380"/>
          </w:tcPr>
          <w:p>
            <w:pPr>
              <w:pageBreakBefore w:val="off"/>
              <w:tabs/>
              <w:wordWrap w:val="on"/>
              <w:spacing w:after="0" w:before="0"/>
              <w:ind w:firstLine="0" w:hanging="0" w:left="0" w:right="0"/>
              <w:jc w:val="left"/>
              <w:textAlignment w:val="auto"/>
              <w:rPr>
                <w:sz w:val="24"/>
              </w:rPr>
            </w:pPr>
            <w:bookmarkStart w:id="1106" w:name=""/>
            <w:r>
              <w:rPr>
                <w:rFonts w:ascii="宋体" w:cs="宋体" w:eastAsia="宋体" w:hAnsi="宋体"/>
                <w:sz w:val="24"/>
                <w:spacing w:val="0"/>
                <w:b w:val="off"/>
                <w:i w:val="off"/>
              </w:rPr>
              <w:t>2024</w:t>
            </w:r>
            <w:bookmarkEnd w:id="1106"/>
          </w:p>
        </w:tc>
        <w:tc>
          <w:tcPr>
            <w:tcW w:type="dxa" w:w="1380"/>
          </w:tcPr>
          <w:p>
            <w:pPr>
              <w:pageBreakBefore w:val="off"/>
              <w:tabs/>
              <w:wordWrap w:val="on"/>
              <w:spacing w:after="0" w:before="0"/>
              <w:ind w:firstLine="0" w:hanging="0" w:left="0" w:right="0"/>
              <w:jc w:val="left"/>
              <w:textAlignment w:val="auto"/>
              <w:rPr>
                <w:sz w:val="24"/>
              </w:rPr>
            </w:pPr>
            <w:bookmarkStart w:id="1107" w:name=""/>
            <w:r>
              <w:rPr>
                <w:rFonts w:ascii="宋体" w:cs="宋体" w:eastAsia="宋体" w:hAnsi="宋体"/>
                <w:sz w:val="24"/>
                <w:spacing w:val="0"/>
                <w:b w:val="off"/>
                <w:i w:val="off"/>
              </w:rPr>
              <w:t>3.89</w:t>
            </w:r>
            <w:bookmarkEnd w:id="1107"/>
          </w:p>
        </w:tc>
        <w:tc>
          <w:tcPr>
            <w:tcW w:type="dxa" w:w="1380"/>
          </w:tcPr>
          <w:p>
            <w:pPr>
              <w:pageBreakBefore w:val="off"/>
              <w:tabs/>
              <w:wordWrap w:val="on"/>
              <w:spacing w:after="0" w:before="0"/>
              <w:ind w:firstLine="0" w:hanging="0" w:left="0" w:right="0"/>
              <w:jc w:val="left"/>
              <w:textAlignment w:val="auto"/>
              <w:rPr>
                <w:sz w:val="24"/>
              </w:rPr>
            </w:pPr>
            <w:bookmarkStart w:id="1108" w:name=""/>
            <w:r>
              <w:rPr>
                <w:rFonts w:ascii="宋体" w:cs="宋体" w:eastAsia="宋体" w:hAnsi="宋体"/>
                <w:sz w:val="24"/>
                <w:spacing w:val="0"/>
                <w:b w:val="off"/>
                <w:i w:val="off"/>
              </w:rPr>
              <w:t>-1.2%</w:t>
            </w:r>
            <w:bookmarkEnd w:id="1108"/>
          </w:p>
        </w:tc>
        <w:tc>
          <w:tcPr>
            <w:tcW w:type="dxa" w:w="1380"/>
          </w:tcPr>
          <w:p>
            <w:pPr>
              <w:pageBreakBefore w:val="off"/>
              <w:tabs/>
              <w:wordWrap w:val="on"/>
              <w:spacing w:after="0" w:before="0"/>
              <w:ind w:firstLine="0" w:hanging="0" w:left="0" w:right="0"/>
              <w:jc w:val="left"/>
              <w:textAlignment w:val="auto"/>
              <w:rPr>
                <w:sz w:val="24"/>
              </w:rPr>
            </w:pPr>
            <w:bookmarkStart w:id="1109" w:name=""/>
            <w:r>
              <w:rPr>
                <w:rFonts w:ascii="宋体" w:cs="宋体" w:eastAsia="宋体" w:hAnsi="宋体"/>
                <w:sz w:val="24"/>
                <w:spacing w:val="0"/>
                <w:b w:val="off"/>
                <w:i w:val="off"/>
              </w:rPr>
              <w:t>-4.18</w:t>
            </w:r>
            <w:bookmarkEnd w:id="1109"/>
          </w:p>
        </w:tc>
        <w:tc>
          <w:tcPr>
            <w:tcW w:type="dxa" w:w="1380"/>
          </w:tcPr>
          <w:p>
            <w:pPr>
              <w:pageBreakBefore w:val="off"/>
              <w:tabs/>
              <w:wordWrap w:val="on"/>
              <w:spacing w:after="0" w:before="0"/>
              <w:ind w:firstLine="0" w:hanging="0" w:left="0" w:right="0"/>
              <w:jc w:val="left"/>
              <w:textAlignment w:val="auto"/>
              <w:rPr>
                <w:sz w:val="24"/>
              </w:rPr>
            </w:pPr>
            <w:bookmarkStart w:id="1110" w:name=""/>
            <w:r>
              <w:rPr>
                <w:rFonts w:ascii="宋体" w:cs="宋体" w:eastAsia="宋体" w:hAnsi="宋体"/>
                <w:sz w:val="24"/>
                <w:spacing w:val="0"/>
                <w:b w:val="off"/>
                <w:i w:val="off"/>
              </w:rPr>
              <w:t>1.75</w:t>
            </w:r>
            <w:bookmarkEnd w:id="1110"/>
          </w:p>
        </w:tc>
        <w:tc>
          <w:tcPr>
            <w:tcW w:type="dxa" w:w="1380"/>
          </w:tcPr>
          <w:p>
            <w:pPr>
              <w:pageBreakBefore w:val="off"/>
              <w:tabs/>
              <w:wordWrap w:val="on"/>
              <w:spacing w:after="0" w:before="0"/>
              <w:ind w:firstLine="0" w:hanging="0" w:left="0" w:right="0"/>
              <w:jc w:val="left"/>
              <w:textAlignment w:val="auto"/>
              <w:rPr>
                <w:sz w:val="24"/>
              </w:rPr>
            </w:pPr>
            <w:bookmarkStart w:id="1111" w:name=""/>
            <w:r>
              <w:rPr>
                <w:rFonts w:ascii="宋体" w:cs="宋体" w:eastAsia="宋体" w:hAnsi="宋体"/>
                <w:sz w:val="24"/>
                <w:spacing w:val="0"/>
                <w:b w:val="off"/>
                <w:i w:val="off"/>
              </w:rPr>
              <w:t>29%</w:t>
            </w:r>
            <w:bookmarkEnd w:id="1111"/>
          </w:p>
        </w:tc>
      </w:tr>
      <w:tr>
        <w:tc>
          <w:tcPr>
            <w:tcW w:type="dxa" w:w="1380"/>
          </w:tcPr>
          <w:p>
            <w:pPr>
              <w:pageBreakBefore w:val="off"/>
              <w:tabs/>
              <w:wordWrap w:val="on"/>
              <w:spacing w:after="0" w:before="0"/>
              <w:ind w:firstLine="0" w:hanging="0" w:left="0" w:right="0"/>
              <w:jc w:val="left"/>
              <w:textAlignment w:val="auto"/>
              <w:rPr>
                <w:sz w:val="24"/>
              </w:rPr>
            </w:pPr>
            <w:bookmarkStart w:id="1112" w:name=""/>
            <w:r>
              <w:rPr>
                <w:rFonts w:ascii="宋体" w:cs="宋体" w:eastAsia="宋体" w:hAnsi="宋体"/>
                <w:sz w:val="24"/>
                <w:spacing w:val="0"/>
                <w:b w:val="off"/>
                <w:i w:val="off"/>
              </w:rPr>
              <w:t>2025</w:t>
            </w:r>
            <w:bookmarkEnd w:id="1112"/>
          </w:p>
        </w:tc>
        <w:tc>
          <w:tcPr>
            <w:tcW w:type="dxa" w:w="1380"/>
          </w:tcPr>
          <w:p>
            <w:pPr>
              <w:pageBreakBefore w:val="off"/>
              <w:tabs/>
              <w:wordWrap w:val="on"/>
              <w:spacing w:after="0" w:before="0"/>
              <w:ind w:firstLine="0" w:hanging="0" w:left="0" w:right="0"/>
              <w:jc w:val="left"/>
              <w:textAlignment w:val="auto"/>
              <w:rPr>
                <w:sz w:val="24"/>
              </w:rPr>
            </w:pPr>
            <w:bookmarkStart w:id="1113" w:name=""/>
            <w:r>
              <w:rPr>
                <w:rFonts w:ascii="宋体" w:cs="宋体" w:eastAsia="宋体" w:hAnsi="宋体"/>
                <w:sz w:val="24"/>
                <w:spacing w:val="0"/>
                <w:b w:val="off"/>
                <w:i w:val="off"/>
              </w:rPr>
              <w:t>0.43</w:t>
            </w:r>
            <w:bookmarkEnd w:id="1113"/>
          </w:p>
        </w:tc>
        <w:tc>
          <w:tcPr>
            <w:tcW w:type="dxa" w:w="1380"/>
          </w:tcPr>
          <w:p>
            <w:pPr>
              <w:pageBreakBefore w:val="off"/>
              <w:tabs/>
              <w:wordWrap w:val="on"/>
              <w:spacing w:after="0" w:before="0"/>
              <w:ind w:firstLine="0" w:hanging="0" w:left="0" w:right="0"/>
              <w:jc w:val="left"/>
              <w:textAlignment w:val="auto"/>
              <w:rPr>
                <w:sz w:val="24"/>
              </w:rPr>
            </w:pPr>
            <w:bookmarkStart w:id="1114" w:name=""/>
            <w:r>
              <w:rPr>
                <w:rFonts w:ascii="宋体" w:cs="宋体" w:eastAsia="宋体" w:hAnsi="宋体"/>
                <w:sz w:val="24"/>
                <w:spacing w:val="0"/>
                <w:b w:val="off"/>
                <w:i w:val="off"/>
              </w:rPr>
              <w:t>-88.84%</w:t>
            </w:r>
            <w:bookmarkEnd w:id="1114"/>
          </w:p>
        </w:tc>
        <w:tc>
          <w:tcPr>
            <w:tcW w:type="dxa" w:w="1380"/>
          </w:tcPr>
          <w:p>
            <w:pPr>
              <w:pageBreakBefore w:val="off"/>
              <w:tabs/>
              <w:wordWrap w:val="on"/>
              <w:spacing w:after="0" w:before="0"/>
              <w:ind w:firstLine="0" w:hanging="0" w:left="0" w:right="0"/>
              <w:jc w:val="left"/>
              <w:textAlignment w:val="auto"/>
              <w:rPr>
                <w:sz w:val="24"/>
              </w:rPr>
            </w:pPr>
            <w:bookmarkStart w:id="1115" w:name=""/>
            <w:r>
              <w:rPr>
                <w:rFonts w:ascii="宋体" w:cs="宋体" w:eastAsia="宋体" w:hAnsi="宋体"/>
                <w:sz w:val="24"/>
                <w:spacing w:val="0"/>
                <w:b w:val="off"/>
                <w:i w:val="off"/>
              </w:rPr>
              <w:t>-13.73</w:t>
            </w:r>
            <w:bookmarkEnd w:id="1115"/>
          </w:p>
        </w:tc>
        <w:tc>
          <w:tcPr>
            <w:tcW w:type="dxa" w:w="1380"/>
          </w:tcPr>
          <w:p>
            <w:pPr>
              <w:pageBreakBefore w:val="off"/>
              <w:tabs/>
              <w:wordWrap w:val="on"/>
              <w:spacing w:after="0" w:before="0"/>
              <w:ind w:firstLine="0" w:hanging="0" w:left="0" w:right="0"/>
              <w:jc w:val="left"/>
              <w:textAlignment w:val="auto"/>
              <w:rPr>
                <w:sz w:val="24"/>
              </w:rPr>
            </w:pPr>
            <w:bookmarkStart w:id="1116" w:name=""/>
            <w:r>
              <w:rPr>
                <w:rFonts w:ascii="宋体" w:cs="宋体" w:eastAsia="宋体" w:hAnsi="宋体"/>
                <w:sz w:val="24"/>
                <w:spacing w:val="0"/>
                <w:b w:val="off"/>
                <w:i w:val="off"/>
              </w:rPr>
              <w:t>13.27</w:t>
            </w:r>
            <w:bookmarkEnd w:id="1116"/>
          </w:p>
        </w:tc>
        <w:tc>
          <w:tcPr>
            <w:tcW w:type="dxa" w:w="1380"/>
          </w:tcPr>
          <w:p>
            <w:pPr>
              <w:pageBreakBefore w:val="off"/>
              <w:tabs/>
              <w:wordWrap w:val="on"/>
              <w:spacing w:after="0" w:before="0"/>
              <w:ind w:firstLine="0" w:hanging="0" w:left="0" w:right="0"/>
              <w:jc w:val="left"/>
              <w:textAlignment w:val="auto"/>
              <w:rPr>
                <w:sz w:val="24"/>
              </w:rPr>
            </w:pPr>
            <w:bookmarkStart w:id="1117" w:name=""/>
            <w:r>
              <w:rPr>
                <w:rFonts w:ascii="宋体" w:cs="宋体" w:eastAsia="宋体" w:hAnsi="宋体"/>
                <w:sz w:val="24"/>
                <w:spacing w:val="0"/>
                <w:b w:val="off"/>
                <w:i w:val="off"/>
              </w:rPr>
              <w:t>30%</w:t>
            </w:r>
            <w:bookmarkEnd w:id="1117"/>
          </w:p>
        </w:tc>
      </w:tr>
    </w:tbl>
    <w:p>
      <w:pPr>
        <w:pageBreakBefore w:val="off"/>
        <w:tabs/>
        <w:wordWrap w:val="on"/>
        <w:spacing w:after="0" w:before="160"/>
        <w:ind w:left="0" w:right="0"/>
        <w:jc w:val="left"/>
        <w:textAlignment w:val="auto"/>
        <w:rPr>
          <w:sz w:val="24"/>
        </w:rPr>
      </w:pPr>
      <w:bookmarkStart w:id="1118" w:name=""/>
      <w:r>
        <w:rPr>
          <w:rFonts w:ascii="宋体" w:cs="宋体" w:eastAsia="宋体" w:hAnsi="宋体"/>
          <w:sz w:val="24"/>
          <w:spacing w:val="0"/>
          <w:b w:val="on"/>
          <w:i w:val="off"/>
        </w:rPr>
        <w:t>经营现金流分析</w:t>
      </w:r>
      <w:r>
        <w:rPr>
          <w:rFonts w:ascii="宋体" w:cs="宋体" w:eastAsia="宋体" w:hAnsi="宋体"/>
          <w:sz w:val="24"/>
          <w:spacing w:val="0"/>
          <w:b w:val="off"/>
          <w:i w:val="off"/>
        </w:rPr>
        <w:t>：2025年经营活动产生的现金流量净额仅为4336万元，同比下降88.84%，表明公司经营状况恶化，主营业务盈利能力大幅下滑。</w:t>
      </w:r>
      <w:bookmarkEnd w:id="1118"/>
    </w:p>
    <w:p>
      <w:pPr>
        <w:pageBreakBefore w:val="off"/>
        <w:tabs/>
        <w:wordWrap w:val="on"/>
        <w:spacing w:after="0" w:before="160"/>
        <w:ind w:left="0" w:right="0"/>
        <w:jc w:val="left"/>
        <w:textAlignment w:val="auto"/>
        <w:rPr>
          <w:sz w:val="24"/>
        </w:rPr>
      </w:pPr>
      <w:bookmarkStart w:id="1119" w:name=""/>
      <w:r>
        <w:rPr>
          <w:rFonts w:ascii="宋体" w:cs="宋体" w:eastAsia="宋体" w:hAnsi="宋体"/>
          <w:sz w:val="24"/>
          <w:spacing w:val="0"/>
          <w:b w:val="on"/>
          <w:i w:val="off"/>
        </w:rPr>
        <w:t>投资现金流分析</w:t>
      </w:r>
      <w:r>
        <w:rPr>
          <w:rFonts w:ascii="宋体" w:cs="宋体" w:eastAsia="宋体" w:hAnsi="宋体"/>
          <w:sz w:val="24"/>
          <w:spacing w:val="0"/>
          <w:b w:val="off"/>
          <w:i w:val="off"/>
        </w:rPr>
        <w:t>：2025年投资活动现金流净额为-13.73亿元，主要用于湖北徽阳新材料项目建设，该项目是公司未来发展的核心。</w:t>
      </w:r>
      <w:bookmarkEnd w:id="1119"/>
    </w:p>
    <w:p>
      <w:pPr>
        <w:pageBreakBefore w:val="off"/>
        <w:tabs/>
        <w:wordWrap w:val="on"/>
        <w:spacing w:after="0" w:before="160"/>
        <w:ind w:left="0" w:right="0"/>
        <w:jc w:val="left"/>
        <w:textAlignment w:val="auto"/>
        <w:rPr>
          <w:sz w:val="24"/>
        </w:rPr>
      </w:pPr>
      <w:bookmarkStart w:id="1120" w:name=""/>
      <w:r>
        <w:rPr>
          <w:rFonts w:ascii="宋体" w:cs="宋体" w:eastAsia="宋体" w:hAnsi="宋体"/>
          <w:sz w:val="24"/>
          <w:spacing w:val="0"/>
          <w:b w:val="on"/>
          <w:i w:val="off"/>
        </w:rPr>
        <w:t>筹资现金流分析</w:t>
      </w:r>
      <w:r>
        <w:rPr>
          <w:rFonts w:ascii="宋体" w:cs="宋体" w:eastAsia="宋体" w:hAnsi="宋体"/>
          <w:sz w:val="24"/>
          <w:spacing w:val="0"/>
          <w:b w:val="off"/>
          <w:i w:val="off"/>
        </w:rPr>
        <w:t>：2025年筹资活动现金流净额为13.27亿元，同比增加13.09亿元，显示公司高度依赖债务融资维持运营。</w:t>
      </w:r>
      <w:bookmarkEnd w:id="1120"/>
    </w:p>
    <w:p>
      <w:pPr>
        <w:pageBreakBefore w:val="off"/>
        <w:tabs/>
        <w:wordWrap w:val="on"/>
        <w:spacing w:after="0" w:before="160"/>
        <w:ind w:left="0" w:right="0"/>
        <w:jc w:val="left"/>
        <w:textAlignment w:val="auto"/>
        <w:rPr>
          <w:sz w:val="24"/>
        </w:rPr>
      </w:pPr>
      <w:bookmarkStart w:id="1121" w:name=""/>
      <w:r>
        <w:rPr>
          <w:rFonts w:ascii="宋体" w:cs="宋体" w:eastAsia="宋体" w:hAnsi="宋体"/>
          <w:sz w:val="24"/>
          <w:spacing w:val="0"/>
          <w:b w:val="on"/>
          <w:i w:val="off"/>
        </w:rPr>
        <w:t>自由现金流分析</w:t>
      </w:r>
      <w:r>
        <w:rPr>
          <w:rFonts w:ascii="宋体" w:cs="宋体" w:eastAsia="宋体" w:hAnsi="宋体"/>
          <w:sz w:val="24"/>
          <w:spacing w:val="0"/>
          <w:b w:val="off"/>
          <w:i w:val="off"/>
        </w:rPr>
        <w:t>：公司自由现金流连续两年为负，2023年为-1.35亿元，2025年更差，表明公司主营业务无法产生足够的现金支持扩张和偿债。</w:t>
      </w:r>
      <w:bookmarkEnd w:id="1121"/>
    </w:p>
    <w:p>
      <w:pPr>
        <w:pageBreakBefore w:val="off"/>
        <w:tabs/>
        <w:wordWrap w:val="on"/>
        <w:spacing w:after="0" w:before="160"/>
        <w:ind w:left="0" w:right="0"/>
        <w:jc w:val="left"/>
        <w:textAlignment w:val="auto"/>
        <w:rPr>
          <w:sz w:val="28"/>
        </w:rPr>
      </w:pPr>
      <w:bookmarkStart w:id="1122" w:name=""/>
      <w:r>
        <w:rPr>
          <w:rFonts w:ascii="宋体" w:cs="宋体" w:eastAsia="宋体" w:hAnsi="宋体"/>
          <w:sz w:val="28"/>
          <w:spacing w:val="0"/>
          <w:b w:val="on"/>
          <w:i w:val="off"/>
        </w:rPr>
        <w:t>三、技术分析</w:t>
      </w:r>
      <w:bookmarkEnd w:id="1122"/>
    </w:p>
    <w:p>
      <w:pPr>
        <w:pageBreakBefore w:val="off"/>
        <w:tabs/>
        <w:wordWrap w:val="on"/>
        <w:spacing w:after="0" w:before="160"/>
        <w:ind w:left="0" w:right="0"/>
        <w:jc w:val="left"/>
        <w:textAlignment w:val="auto"/>
        <w:rPr>
          <w:sz w:val="24"/>
        </w:rPr>
      </w:pPr>
      <w:bookmarkStart w:id="1123" w:name=""/>
      <w:r>
        <w:rPr>
          <w:rFonts w:ascii="宋体" w:cs="宋体" w:eastAsia="宋体" w:hAnsi="宋体"/>
          <w:sz w:val="24"/>
          <w:spacing w:val="0"/>
          <w:b w:val="on"/>
          <w:i w:val="off"/>
        </w:rPr>
        <w:t>1. 价格走势</w:t>
      </w:r>
      <w:bookmarkEnd w:id="1123"/>
    </w:p>
    <w:p>
      <w:pPr>
        <w:pageBreakBefore w:val="off"/>
        <w:tabs/>
        <w:wordWrap w:val="on"/>
        <w:spacing w:after="0" w:before="160"/>
        <w:ind w:left="0" w:right="0"/>
        <w:jc w:val="left"/>
        <w:textAlignment w:val="auto"/>
        <w:rPr>
          <w:sz w:val="24"/>
        </w:rPr>
      </w:pPr>
      <w:bookmarkStart w:id="1124" w:name=""/>
      <w:r>
        <w:rPr>
          <w:rFonts w:ascii="宋体" w:cs="宋体" w:eastAsia="宋体" w:hAnsi="宋体"/>
          <w:sz w:val="24"/>
          <w:spacing w:val="0"/>
          <w:b w:val="off"/>
          <w:i w:val="off"/>
        </w:rPr>
        <w:t>截至2026年5月15日，六国化工股价为6.32元，总市值约32.97亿元，处于低位震荡态势：</w:t>
      </w:r>
      <w:bookmarkEnd w:id="1124"/>
    </w:p>
    <w:p>
      <w:pPr>
        <w:pageBreakBefore w:val="off"/>
        <w:numPr>
          <w:ilvl w:val="0"/>
          <w:numId w:val="4"/>
        </w:numPr>
        <w:tabs/>
        <w:wordWrap w:val="on"/>
        <w:spacing w:after="0" w:before="160"/>
        <w:ind w:hanging="440" w:left="440" w:right="0"/>
        <w:jc w:val="left"/>
        <w:textAlignment w:val="auto"/>
        <w:rPr>
          <w:sz w:val="24"/>
        </w:rPr>
      </w:pPr>
      <w:bookmarkStart w:id="1125" w:name=""/>
      <w:r>
        <w:rPr>
          <w:rFonts w:ascii="宋体" w:cs="宋体" w:eastAsia="宋体" w:hAnsi="宋体"/>
          <w:sz w:val="24"/>
          <w:spacing w:val="0"/>
          <w:b w:val="on"/>
          <w:i w:val="off"/>
        </w:rPr>
        <w:t>近期走势</w:t>
      </w:r>
      <w:r>
        <w:rPr>
          <w:rFonts w:ascii="宋体" w:cs="宋体" w:eastAsia="宋体" w:hAnsi="宋体"/>
          <w:sz w:val="24"/>
          <w:spacing w:val="0"/>
          <w:b w:val="off"/>
          <w:i w:val="off"/>
        </w:rPr>
        <w:t>：2026年5月15日收盘价6.32元，近一个月从5.04元涨至6.24元（+23.8%），但未突破6.9元关键阻力位。</w:t>
      </w:r>
      <w:bookmarkEnd w:id="1125"/>
    </w:p>
    <w:p>
      <w:pPr>
        <w:pageBreakBefore w:val="off"/>
        <w:numPr>
          <w:ilvl w:val="0"/>
          <w:numId w:val="4"/>
        </w:numPr>
        <w:tabs/>
        <w:wordWrap w:val="on"/>
        <w:spacing w:after="0" w:before="160"/>
        <w:ind w:hanging="440" w:left="440" w:right="0"/>
        <w:jc w:val="left"/>
        <w:textAlignment w:val="auto"/>
        <w:rPr>
          <w:sz w:val="24"/>
        </w:rPr>
      </w:pPr>
      <w:bookmarkStart w:id="1126" w:name=""/>
      <w:r>
        <w:rPr>
          <w:rFonts w:ascii="宋体" w:cs="宋体" w:eastAsia="宋体" w:hAnsi="宋体"/>
          <w:sz w:val="24"/>
          <w:spacing w:val="0"/>
          <w:b w:val="on"/>
          <w:i w:val="off"/>
        </w:rPr>
        <w:t>历史高点</w:t>
      </w:r>
      <w:r>
        <w:rPr>
          <w:rFonts w:ascii="宋体" w:cs="宋体" w:eastAsia="宋体" w:hAnsi="宋体"/>
          <w:sz w:val="24"/>
          <w:spacing w:val="0"/>
          <w:b w:val="off"/>
          <w:i w:val="off"/>
        </w:rPr>
        <w:t>：2026年3月17日达到9.44元，随后连续下跌，跌幅超过30%。</w:t>
      </w:r>
      <w:bookmarkEnd w:id="1126"/>
    </w:p>
    <w:p>
      <w:pPr>
        <w:pageBreakBefore w:val="off"/>
        <w:numPr>
          <w:ilvl w:val="0"/>
          <w:numId w:val="4"/>
        </w:numPr>
        <w:tabs/>
        <w:wordWrap w:val="on"/>
        <w:spacing w:after="0" w:before="160"/>
        <w:ind w:hanging="440" w:left="440" w:right="0"/>
        <w:jc w:val="left"/>
        <w:textAlignment w:val="auto"/>
        <w:rPr>
          <w:sz w:val="24"/>
        </w:rPr>
      </w:pPr>
      <w:bookmarkStart w:id="1127" w:name=""/>
      <w:r>
        <w:rPr>
          <w:rFonts w:ascii="宋体" w:cs="宋体" w:eastAsia="宋体" w:hAnsi="宋体"/>
          <w:sz w:val="24"/>
          <w:spacing w:val="0"/>
          <w:b w:val="on"/>
          <w:i w:val="off"/>
        </w:rPr>
        <w:t>波动特征</w:t>
      </w:r>
      <w:r>
        <w:rPr>
          <w:rFonts w:ascii="宋体" w:cs="宋体" w:eastAsia="宋体" w:hAnsi="宋体"/>
          <w:sz w:val="24"/>
          <w:spacing w:val="0"/>
          <w:b w:val="off"/>
          <w:i w:val="off"/>
        </w:rPr>
        <w:t>：股价波动剧烈，近期日均换手率达6.78%，显示市场关注度较高但分歧较大。</w:t>
      </w:r>
      <w:bookmarkEnd w:id="1127"/>
    </w:p>
    <w:p>
      <w:pPr>
        <w:pageBreakBefore w:val="off"/>
        <w:tabs/>
        <w:wordWrap w:val="on"/>
        <w:spacing w:after="0" w:before="160"/>
        <w:ind w:left="0" w:right="0"/>
        <w:jc w:val="left"/>
        <w:textAlignment w:val="auto"/>
        <w:rPr>
          <w:sz w:val="24"/>
        </w:rPr>
      </w:pPr>
      <w:bookmarkStart w:id="1128" w:name=""/>
      <w:r>
        <w:rPr>
          <w:rFonts w:ascii="宋体" w:cs="宋体" w:eastAsia="宋体" w:hAnsi="宋体"/>
          <w:sz w:val="24"/>
          <w:spacing w:val="0"/>
          <w:b w:val="on"/>
          <w:i w:val="off"/>
        </w:rPr>
        <w:t>2. 技术指标分析</w:t>
      </w:r>
      <w:bookmarkEnd w:id="1128"/>
    </w:p>
    <w:p>
      <w:pPr>
        <w:pageBreakBefore w:val="off"/>
        <w:tabs/>
        <w:wordWrap w:val="on"/>
        <w:spacing w:after="0" w:before="160"/>
        <w:ind w:left="0" w:right="0"/>
        <w:jc w:val="left"/>
        <w:textAlignment w:val="auto"/>
        <w:rPr>
          <w:sz w:val="24"/>
        </w:rPr>
      </w:pPr>
      <w:bookmarkStart w:id="1129" w:name=""/>
      <w:r>
        <w:rPr>
          <w:rFonts w:ascii="宋体" w:cs="宋体" w:eastAsia="宋体" w:hAnsi="宋体"/>
          <w:sz w:val="24"/>
          <w:spacing w:val="0"/>
          <w:b w:val="on"/>
          <w:i w:val="off"/>
        </w:rPr>
        <w:t>均线系统</w:t>
      </w:r>
      <w:r>
        <w:rPr>
          <w:rFonts w:ascii="宋体" w:cs="宋体" w:eastAsia="宋体" w:hAnsi="宋体"/>
          <w:sz w:val="24"/>
          <w:spacing w:val="0"/>
          <w:b w:val="off"/>
          <w:i w:val="off"/>
        </w:rPr>
        <w:t>：MA5（6.43）、MA10（6.66）、MA20（6.77）均位于现价上方，形成压制，短期反弹需突破这些均线。</w:t>
      </w:r>
      <w:bookmarkEnd w:id="1129"/>
    </w:p>
    <w:p>
      <w:pPr>
        <w:pageBreakBefore w:val="off"/>
        <w:tabs/>
        <w:wordWrap w:val="on"/>
        <w:spacing w:after="0" w:before="160"/>
        <w:ind w:left="0" w:right="0"/>
        <w:jc w:val="left"/>
        <w:textAlignment w:val="auto"/>
        <w:rPr>
          <w:sz w:val="24"/>
        </w:rPr>
      </w:pPr>
      <w:bookmarkStart w:id="1130" w:name=""/>
      <w:r>
        <w:rPr>
          <w:rFonts w:ascii="宋体" w:cs="宋体" w:eastAsia="宋体" w:hAnsi="宋体"/>
          <w:sz w:val="24"/>
          <w:spacing w:val="0"/>
          <w:b w:val="on"/>
          <w:i w:val="off"/>
        </w:rPr>
        <w:t>MACD指标</w:t>
      </w:r>
      <w:r>
        <w:rPr>
          <w:rFonts w:ascii="宋体" w:cs="宋体" w:eastAsia="宋体" w:hAnsi="宋体"/>
          <w:sz w:val="24"/>
          <w:spacing w:val="0"/>
          <w:b w:val="off"/>
          <w:i w:val="off"/>
        </w:rPr>
        <w:t>：DIF（-0.19）与DEA（-0.14）均处于负值区域，绿柱未明显缩短，空头占优，短期反弹动力不足。</w:t>
      </w:r>
      <w:bookmarkEnd w:id="1130"/>
    </w:p>
    <w:p>
      <w:pPr>
        <w:pageBreakBefore w:val="off"/>
        <w:tabs/>
        <w:wordWrap w:val="on"/>
        <w:spacing w:after="0" w:before="160"/>
        <w:ind w:left="0" w:right="0"/>
        <w:jc w:val="left"/>
        <w:textAlignment w:val="auto"/>
        <w:rPr>
          <w:sz w:val="24"/>
        </w:rPr>
      </w:pPr>
      <w:bookmarkStart w:id="1131" w:name=""/>
      <w:r>
        <w:rPr>
          <w:rFonts w:ascii="宋体" w:cs="宋体" w:eastAsia="宋体" w:hAnsi="宋体"/>
          <w:sz w:val="24"/>
          <w:spacing w:val="0"/>
          <w:b w:val="on"/>
          <w:i w:val="off"/>
        </w:rPr>
        <w:t>布林带形态</w:t>
      </w:r>
      <w:r>
        <w:rPr>
          <w:rFonts w:ascii="宋体" w:cs="宋体" w:eastAsia="宋体" w:hAnsi="宋体"/>
          <w:sz w:val="24"/>
          <w:spacing w:val="0"/>
          <w:b w:val="off"/>
          <w:i w:val="off"/>
        </w:rPr>
        <w:t>：近期布林带带宽收窄，处于"挤压"状态，预示可能迎来方向性突破。若股价站稳中轨（约6.5元）上方，可能触发向上行情；若跌破下轨（约5.8元），则可能加速下跌。</w:t>
      </w:r>
      <w:bookmarkEnd w:id="1131"/>
    </w:p>
    <w:p>
      <w:pPr>
        <w:pageBreakBefore w:val="off"/>
        <w:tabs/>
        <w:wordWrap w:val="on"/>
        <w:spacing w:after="0" w:before="160"/>
        <w:ind w:left="0" w:right="0"/>
        <w:jc w:val="left"/>
        <w:textAlignment w:val="auto"/>
        <w:rPr>
          <w:sz w:val="24"/>
        </w:rPr>
      </w:pPr>
      <w:bookmarkStart w:id="1132" w:name=""/>
      <w:r>
        <w:rPr>
          <w:rFonts w:ascii="宋体" w:cs="宋体" w:eastAsia="宋体" w:hAnsi="宋体"/>
          <w:sz w:val="24"/>
          <w:spacing w:val="0"/>
          <w:b w:val="on"/>
          <w:i w:val="off"/>
        </w:rPr>
        <w:t>RSI指标</w:t>
      </w:r>
      <w:r>
        <w:rPr>
          <w:rFonts w:ascii="宋体" w:cs="宋体" w:eastAsia="宋体" w:hAnsi="宋体"/>
          <w:sz w:val="24"/>
          <w:spacing w:val="0"/>
          <w:b w:val="off"/>
          <w:i w:val="off"/>
        </w:rPr>
        <w:t>：未直接提及，但近期反弹幅度有限，需观察是否超买。</w:t>
      </w:r>
      <w:bookmarkEnd w:id="1132"/>
    </w:p>
    <w:p>
      <w:pPr>
        <w:pageBreakBefore w:val="off"/>
        <w:tabs/>
        <w:wordWrap w:val="on"/>
        <w:spacing w:after="0" w:before="160"/>
        <w:ind w:left="0" w:right="0"/>
        <w:jc w:val="left"/>
        <w:textAlignment w:val="auto"/>
        <w:rPr>
          <w:sz w:val="24"/>
        </w:rPr>
      </w:pPr>
      <w:bookmarkStart w:id="1133" w:name=""/>
      <w:r>
        <w:rPr>
          <w:rFonts w:ascii="宋体" w:cs="宋体" w:eastAsia="宋体" w:hAnsi="宋体"/>
          <w:sz w:val="24"/>
          <w:spacing w:val="0"/>
          <w:b w:val="on"/>
          <w:i w:val="off"/>
        </w:rPr>
        <w:t>成交量分析</w:t>
      </w:r>
      <w:r>
        <w:rPr>
          <w:rFonts w:ascii="宋体" w:cs="宋体" w:eastAsia="宋体" w:hAnsi="宋体"/>
          <w:sz w:val="24"/>
          <w:spacing w:val="0"/>
          <w:b w:val="off"/>
          <w:i w:val="off"/>
        </w:rPr>
        <w:t>：5月15日成交量35.36万手，成交额2.28亿元，近期呈现温和放大态势，但未出现爆发性放量。</w:t>
      </w:r>
      <w:bookmarkEnd w:id="1133"/>
    </w:p>
    <w:p>
      <w:pPr>
        <w:pageBreakBefore w:val="off"/>
        <w:tabs/>
        <w:wordWrap w:val="on"/>
        <w:spacing w:after="0" w:before="160"/>
        <w:ind w:left="0" w:right="0"/>
        <w:jc w:val="left"/>
        <w:textAlignment w:val="auto"/>
        <w:rPr>
          <w:sz w:val="24"/>
        </w:rPr>
      </w:pPr>
      <w:bookmarkStart w:id="1134" w:name=""/>
      <w:r>
        <w:rPr>
          <w:rFonts w:ascii="宋体" w:cs="宋体" w:eastAsia="宋体" w:hAnsi="宋体"/>
          <w:sz w:val="24"/>
          <w:spacing w:val="0"/>
          <w:b w:val="on"/>
          <w:i w:val="off"/>
        </w:rPr>
        <w:t>3. 关键支撑与阻力位</w:t>
      </w:r>
      <w:bookmarkEnd w:id="1134"/>
    </w:p>
    <w:p>
      <w:pPr>
        <w:pageBreakBefore w:val="off"/>
        <w:numPr>
          <w:ilvl w:val="0"/>
          <w:numId w:val="5"/>
        </w:numPr>
        <w:tabs/>
        <w:wordWrap w:val="on"/>
        <w:spacing w:after="0" w:before="160"/>
        <w:ind w:hanging="440" w:left="440" w:right="0"/>
        <w:jc w:val="left"/>
        <w:textAlignment w:val="auto"/>
        <w:rPr>
          <w:sz w:val="24"/>
        </w:rPr>
      </w:pPr>
      <w:bookmarkStart w:id="1135" w:name=""/>
      <w:r>
        <w:rPr>
          <w:rFonts w:ascii="宋体" w:cs="宋体" w:eastAsia="宋体" w:hAnsi="宋体"/>
          <w:sz w:val="24"/>
          <w:spacing w:val="0"/>
          <w:b w:val="on"/>
          <w:i w:val="off"/>
        </w:rPr>
        <w:t>支撑位</w:t>
      </w:r>
      <w:r>
        <w:rPr>
          <w:rFonts w:ascii="宋体" w:cs="宋体" w:eastAsia="宋体" w:hAnsi="宋体"/>
          <w:sz w:val="24"/>
          <w:spacing w:val="0"/>
          <w:b w:val="off"/>
          <w:i w:val="off"/>
        </w:rPr>
        <w:t>：当前股价接近关键支撑位6.32元，若跌破可能下探至5.67元（材料32）；下方5.04-6.0元区间为近期震荡底部。</w:t>
      </w:r>
      <w:bookmarkEnd w:id="1135"/>
    </w:p>
    <w:p>
      <w:pPr>
        <w:pageBreakBefore w:val="off"/>
        <w:numPr>
          <w:ilvl w:val="0"/>
          <w:numId w:val="5"/>
        </w:numPr>
        <w:tabs/>
        <w:wordWrap w:val="on"/>
        <w:spacing w:after="0" w:before="160"/>
        <w:ind w:hanging="440" w:left="440" w:right="0"/>
        <w:jc w:val="left"/>
        <w:textAlignment w:val="auto"/>
        <w:rPr>
          <w:sz w:val="24"/>
        </w:rPr>
      </w:pPr>
      <w:bookmarkStart w:id="1136" w:name=""/>
      <w:r>
        <w:rPr>
          <w:rFonts w:ascii="宋体" w:cs="宋体" w:eastAsia="宋体" w:hAnsi="宋体"/>
          <w:sz w:val="24"/>
          <w:spacing w:val="0"/>
          <w:b w:val="on"/>
          <w:i w:val="off"/>
        </w:rPr>
        <w:t>阻力位</w:t>
      </w:r>
      <w:r>
        <w:rPr>
          <w:rFonts w:ascii="宋体" w:cs="宋体" w:eastAsia="宋体" w:hAnsi="宋体"/>
          <w:sz w:val="24"/>
          <w:spacing w:val="0"/>
          <w:b w:val="off"/>
          <w:i w:val="off"/>
        </w:rPr>
        <w:t>：6.9元（材料31、50）、7.15元（材料46）及前期高点9.44元（材料55）为关键阻力位，需放量突破才能确认反弹趋势。</w:t>
      </w:r>
      <w:bookmarkEnd w:id="1136"/>
    </w:p>
    <w:p>
      <w:pPr>
        <w:pageBreakBefore w:val="off"/>
        <w:tabs/>
        <w:wordWrap w:val="on"/>
        <w:spacing w:after="0" w:before="160"/>
        <w:ind w:left="0" w:right="0"/>
        <w:jc w:val="left"/>
        <w:textAlignment w:val="auto"/>
        <w:rPr>
          <w:sz w:val="24"/>
        </w:rPr>
      </w:pPr>
      <w:bookmarkStart w:id="1137" w:name=""/>
      <w:r>
        <w:rPr>
          <w:rFonts w:ascii="宋体" w:cs="宋体" w:eastAsia="宋体" w:hAnsi="宋体"/>
          <w:sz w:val="24"/>
          <w:spacing w:val="0"/>
          <w:b w:val="on"/>
          <w:i w:val="off"/>
        </w:rPr>
        <w:t>4. 资金流向</w:t>
      </w:r>
      <w:bookmarkEnd w:id="1137"/>
    </w:p>
    <w:p>
      <w:pPr>
        <w:pageBreakBefore w:val="off"/>
        <w:numPr>
          <w:ilvl w:val="0"/>
          <w:numId w:val="6"/>
        </w:numPr>
        <w:tabs/>
        <w:wordWrap w:val="on"/>
        <w:spacing w:after="0" w:before="160"/>
        <w:ind w:hanging="440" w:left="440" w:right="0"/>
        <w:jc w:val="left"/>
        <w:textAlignment w:val="auto"/>
        <w:rPr>
          <w:sz w:val="24"/>
        </w:rPr>
      </w:pPr>
      <w:bookmarkStart w:id="1138" w:name=""/>
      <w:r>
        <w:rPr>
          <w:rFonts w:ascii="宋体" w:cs="宋体" w:eastAsia="宋体" w:hAnsi="宋体"/>
          <w:sz w:val="24"/>
          <w:spacing w:val="0"/>
          <w:b w:val="on"/>
          <w:i w:val="off"/>
        </w:rPr>
        <w:t>主力资金</w:t>
      </w:r>
      <w:r>
        <w:rPr>
          <w:rFonts w:ascii="宋体" w:cs="宋体" w:eastAsia="宋体" w:hAnsi="宋体"/>
          <w:sz w:val="24"/>
          <w:spacing w:val="0"/>
          <w:b w:val="off"/>
          <w:i w:val="off"/>
        </w:rPr>
        <w:t>：近10日主力资金净流出8739.63万元，显示机构投资者对短期走势持谨慎态度。</w:t>
      </w:r>
      <w:bookmarkEnd w:id="1138"/>
    </w:p>
    <w:p>
      <w:pPr>
        <w:pageBreakBefore w:val="off"/>
        <w:numPr>
          <w:ilvl w:val="0"/>
          <w:numId w:val="6"/>
        </w:numPr>
        <w:tabs/>
        <w:wordWrap w:val="on"/>
        <w:spacing w:after="0" w:before="160"/>
        <w:ind w:hanging="440" w:left="440" w:right="0"/>
        <w:jc w:val="left"/>
        <w:textAlignment w:val="auto"/>
        <w:rPr>
          <w:sz w:val="24"/>
        </w:rPr>
      </w:pPr>
      <w:bookmarkStart w:id="1139" w:name=""/>
      <w:r>
        <w:rPr>
          <w:rFonts w:ascii="宋体" w:cs="宋体" w:eastAsia="宋体" w:hAnsi="宋体"/>
          <w:sz w:val="24"/>
          <w:spacing w:val="0"/>
          <w:b w:val="on"/>
          <w:i w:val="off"/>
        </w:rPr>
        <w:t>股东户数</w:t>
      </w:r>
      <w:r>
        <w:rPr>
          <w:rFonts w:ascii="宋体" w:cs="宋体" w:eastAsia="宋体" w:hAnsi="宋体"/>
          <w:sz w:val="24"/>
          <w:spacing w:val="0"/>
          <w:b w:val="off"/>
          <w:i w:val="off"/>
        </w:rPr>
        <w:t>：截至2026年3月31日，股东户数达7.20万户，较上期增加3.05万户，增幅达73.32%，户均持股数量由上期的1.26万股降至7243.0股，户均持股市值为5.13万元，显示筹码分散化趋势明显。</w:t>
      </w:r>
      <w:bookmarkEnd w:id="1139"/>
    </w:p>
    <w:p>
      <w:pPr>
        <w:pageBreakBefore w:val="off"/>
        <w:numPr>
          <w:ilvl w:val="0"/>
          <w:numId w:val="6"/>
        </w:numPr>
        <w:tabs/>
        <w:wordWrap w:val="on"/>
        <w:spacing w:after="0" w:before="160"/>
        <w:ind w:hanging="440" w:left="440" w:right="0"/>
        <w:jc w:val="left"/>
        <w:textAlignment w:val="auto"/>
        <w:rPr>
          <w:sz w:val="24"/>
        </w:rPr>
      </w:pPr>
      <w:bookmarkStart w:id="1140" w:name=""/>
      <w:r>
        <w:rPr>
          <w:rFonts w:ascii="宋体" w:cs="宋体" w:eastAsia="宋体" w:hAnsi="宋体"/>
          <w:sz w:val="24"/>
          <w:spacing w:val="0"/>
          <w:b w:val="on"/>
          <w:i w:val="off"/>
        </w:rPr>
        <w:t>融资融券</w:t>
      </w:r>
      <w:r>
        <w:rPr>
          <w:rFonts w:ascii="宋体" w:cs="宋体" w:eastAsia="宋体" w:hAnsi="宋体"/>
          <w:sz w:val="24"/>
          <w:spacing w:val="0"/>
          <w:b w:val="off"/>
          <w:i w:val="off"/>
        </w:rPr>
        <w:t>：截至5月13日，融资余额1.55亿元，占流通市值比4.60%，近期融资买入额与偿还额基本持平，市场情绪中性。</w:t>
      </w:r>
      <w:bookmarkEnd w:id="1140"/>
    </w:p>
    <w:p>
      <w:pPr>
        <w:pageBreakBefore w:val="off"/>
        <w:tabs/>
        <w:wordWrap w:val="on"/>
        <w:spacing w:after="0" w:before="160"/>
        <w:ind w:left="0" w:right="0"/>
        <w:jc w:val="left"/>
        <w:textAlignment w:val="auto"/>
        <w:rPr>
          <w:sz w:val="28"/>
        </w:rPr>
      </w:pPr>
      <w:bookmarkStart w:id="1141" w:name=""/>
      <w:r>
        <w:rPr>
          <w:rFonts w:ascii="宋体" w:cs="宋体" w:eastAsia="宋体" w:hAnsi="宋体"/>
          <w:sz w:val="28"/>
          <w:spacing w:val="0"/>
          <w:b w:val="on"/>
          <w:i w:val="off"/>
        </w:rPr>
        <w:t>四、市场情绪分析</w:t>
      </w:r>
      <w:bookmarkEnd w:id="1141"/>
    </w:p>
    <w:p>
      <w:pPr>
        <w:pageBreakBefore w:val="off"/>
        <w:tabs/>
        <w:wordWrap w:val="on"/>
        <w:spacing w:after="0" w:before="160"/>
        <w:ind w:left="0" w:right="0"/>
        <w:jc w:val="left"/>
        <w:textAlignment w:val="auto"/>
        <w:rPr>
          <w:sz w:val="24"/>
        </w:rPr>
      </w:pPr>
      <w:bookmarkStart w:id="1142" w:name=""/>
      <w:r>
        <w:rPr>
          <w:rFonts w:ascii="宋体" w:cs="宋体" w:eastAsia="宋体" w:hAnsi="宋体"/>
          <w:sz w:val="24"/>
          <w:spacing w:val="0"/>
          <w:b w:val="on"/>
          <w:i w:val="off"/>
        </w:rPr>
        <w:t>1. 评级与机构观点</w:t>
      </w:r>
      <w:bookmarkEnd w:id="1142"/>
    </w:p>
    <w:p>
      <w:pPr>
        <w:pageBreakBefore w:val="off"/>
        <w:numPr>
          <w:ilvl w:val="0"/>
          <w:numId w:val="7"/>
        </w:numPr>
        <w:tabs/>
        <w:wordWrap w:val="on"/>
        <w:spacing w:after="0" w:before="160"/>
        <w:ind w:hanging="440" w:left="440" w:right="0"/>
        <w:jc w:val="left"/>
        <w:textAlignment w:val="auto"/>
        <w:rPr>
          <w:sz w:val="24"/>
        </w:rPr>
      </w:pPr>
      <w:bookmarkStart w:id="1143" w:name=""/>
      <w:r>
        <w:rPr>
          <w:rFonts w:ascii="宋体" w:cs="宋体" w:eastAsia="宋体" w:hAnsi="宋体"/>
          <w:sz w:val="24"/>
          <w:spacing w:val="0"/>
          <w:b w:val="on"/>
          <w:i w:val="off"/>
        </w:rPr>
        <w:t>市场评级</w:t>
      </w:r>
      <w:r>
        <w:rPr>
          <w:rFonts w:ascii="宋体" w:cs="宋体" w:eastAsia="宋体" w:hAnsi="宋体"/>
          <w:sz w:val="24"/>
          <w:spacing w:val="0"/>
          <w:b w:val="off"/>
          <w:i w:val="off"/>
        </w:rPr>
        <w:t>：截至2026年5月，六国化工被市场普遍视为"绩差股"，机构对其长期投资价值存在较大分歧。</w:t>
      </w:r>
      <w:bookmarkEnd w:id="1143"/>
    </w:p>
    <w:p>
      <w:pPr>
        <w:pageBreakBefore w:val="off"/>
        <w:numPr>
          <w:ilvl w:val="0"/>
          <w:numId w:val="7"/>
        </w:numPr>
        <w:tabs/>
        <w:wordWrap w:val="on"/>
        <w:spacing w:after="0" w:before="160"/>
        <w:ind w:hanging="440" w:left="440" w:right="0"/>
        <w:jc w:val="left"/>
        <w:textAlignment w:val="auto"/>
        <w:rPr>
          <w:sz w:val="24"/>
        </w:rPr>
      </w:pPr>
      <w:bookmarkStart w:id="1144" w:name=""/>
      <w:r>
        <w:rPr>
          <w:rFonts w:ascii="宋体" w:cs="宋体" w:eastAsia="宋体" w:hAnsi="宋体"/>
          <w:sz w:val="24"/>
          <w:spacing w:val="0"/>
          <w:b w:val="on"/>
          <w:i w:val="off"/>
        </w:rPr>
        <w:t>行业评级</w:t>
      </w:r>
      <w:r>
        <w:rPr>
          <w:rFonts w:ascii="宋体" w:cs="宋体" w:eastAsia="宋体" w:hAnsi="宋体"/>
          <w:sz w:val="24"/>
          <w:spacing w:val="0"/>
          <w:b w:val="off"/>
          <w:i w:val="off"/>
        </w:rPr>
        <w:t>：磷化工板块整体受到关注，部分机构看好新能源转型带来的增长潜力，但对传统磷肥业务持谨慎态度。</w:t>
      </w:r>
      <w:bookmarkEnd w:id="1144"/>
    </w:p>
    <w:p>
      <w:pPr>
        <w:pageBreakBefore w:val="off"/>
        <w:numPr>
          <w:ilvl w:val="0"/>
          <w:numId w:val="7"/>
        </w:numPr>
        <w:tabs/>
        <w:wordWrap w:val="on"/>
        <w:spacing w:after="0" w:before="160"/>
        <w:ind w:hanging="440" w:left="440" w:right="0"/>
        <w:jc w:val="left"/>
        <w:textAlignment w:val="auto"/>
        <w:rPr>
          <w:sz w:val="24"/>
        </w:rPr>
      </w:pPr>
      <w:bookmarkStart w:id="1145" w:name=""/>
      <w:r>
        <w:rPr>
          <w:rFonts w:ascii="宋体" w:cs="宋体" w:eastAsia="宋体" w:hAnsi="宋体"/>
          <w:sz w:val="24"/>
          <w:spacing w:val="0"/>
          <w:b w:val="on"/>
          <w:i w:val="off"/>
        </w:rPr>
        <w:t>估值评级</w:t>
      </w:r>
      <w:r>
        <w:rPr>
          <w:rFonts w:ascii="宋体" w:cs="宋体" w:eastAsia="宋体" w:hAnsi="宋体"/>
          <w:sz w:val="24"/>
          <w:spacing w:val="0"/>
          <w:b w:val="off"/>
          <w:i w:val="off"/>
        </w:rPr>
        <w:t>：公司当前市净率（PB）为2.39倍，与云天化（PB 2.39倍）基本持平，但低于湖北宜化（PB 2.82倍），考虑到公司ROIC为负，PB估值缺乏安全边际。</w:t>
      </w:r>
      <w:bookmarkEnd w:id="1145"/>
    </w:p>
    <w:p>
      <w:pPr>
        <w:pageBreakBefore w:val="off"/>
        <w:tabs/>
        <w:wordWrap w:val="on"/>
        <w:spacing w:after="0" w:before="160"/>
        <w:ind w:left="0" w:right="0"/>
        <w:jc w:val="left"/>
        <w:textAlignment w:val="auto"/>
        <w:rPr>
          <w:sz w:val="24"/>
        </w:rPr>
      </w:pPr>
      <w:bookmarkStart w:id="1146" w:name=""/>
      <w:r>
        <w:rPr>
          <w:rFonts w:ascii="宋体" w:cs="宋体" w:eastAsia="宋体" w:hAnsi="宋体"/>
          <w:sz w:val="24"/>
          <w:spacing w:val="0"/>
          <w:b w:val="on"/>
          <w:i w:val="off"/>
        </w:rPr>
        <w:t>2. 舆情与新闻影响</w:t>
      </w:r>
      <w:bookmarkEnd w:id="1146"/>
    </w:p>
    <w:p>
      <w:pPr>
        <w:pageBreakBefore w:val="off"/>
        <w:numPr>
          <w:ilvl w:val="0"/>
          <w:numId w:val="8"/>
        </w:numPr>
        <w:tabs/>
        <w:wordWrap w:val="on"/>
        <w:spacing w:after="0" w:before="160"/>
        <w:ind w:hanging="440" w:left="440" w:right="0"/>
        <w:jc w:val="left"/>
        <w:textAlignment w:val="auto"/>
        <w:rPr>
          <w:sz w:val="24"/>
        </w:rPr>
      </w:pPr>
      <w:bookmarkStart w:id="1147" w:name=""/>
      <w:r>
        <w:rPr>
          <w:rFonts w:ascii="宋体" w:cs="宋体" w:eastAsia="宋体" w:hAnsi="宋体"/>
          <w:sz w:val="24"/>
          <w:spacing w:val="0"/>
          <w:b w:val="on"/>
          <w:i w:val="off"/>
        </w:rPr>
        <w:t>正面新闻</w:t>
      </w:r>
      <w:r>
        <w:rPr>
          <w:rFonts w:ascii="宋体" w:cs="宋体" w:eastAsia="宋体" w:hAnsi="宋体"/>
          <w:sz w:val="24"/>
          <w:spacing w:val="0"/>
          <w:b w:val="off"/>
          <w:i w:val="off"/>
        </w:rPr>
        <w:t>：</w:t>
      </w:r>
      <w:bookmarkEnd w:id="1147"/>
    </w:p>
    <w:p>
      <w:pPr>
        <w:pageBreakBefore w:val="off"/>
        <w:numPr>
          <w:ilvl w:val="1"/>
          <w:numId w:val="9"/>
        </w:numPr>
        <w:tabs/>
        <w:wordWrap w:val="on"/>
        <w:spacing w:after="0" w:before="160"/>
        <w:ind w:hanging="440" w:left="880" w:right="0"/>
        <w:jc w:val="left"/>
        <w:textAlignment w:val="auto"/>
        <w:rPr>
          <w:sz w:val="24"/>
        </w:rPr>
      </w:pPr>
      <w:bookmarkStart w:id="1148" w:name=""/>
      <w:r>
        <w:rPr>
          <w:rFonts w:ascii="宋体" w:cs="宋体" w:eastAsia="宋体" w:hAnsi="宋体"/>
          <w:sz w:val="24"/>
          <w:spacing w:val="0"/>
          <w:b w:val="off"/>
          <w:i w:val="off"/>
        </w:rPr>
        <w:t>公司3月肥料发货量突破18.3万吨，创历史新高，显示春耕需求旺盛。</w:t>
      </w:r>
      <w:bookmarkEnd w:id="1148"/>
    </w:p>
    <w:p>
      <w:pPr>
        <w:pageBreakBefore w:val="off"/>
        <w:numPr>
          <w:ilvl w:val="1"/>
          <w:numId w:val="9"/>
        </w:numPr>
        <w:tabs/>
        <w:wordWrap w:val="on"/>
        <w:spacing w:after="0" w:before="160"/>
        <w:ind w:hanging="440" w:left="880" w:right="0"/>
        <w:jc w:val="left"/>
        <w:textAlignment w:val="auto"/>
        <w:rPr>
          <w:sz w:val="24"/>
        </w:rPr>
      </w:pPr>
      <w:bookmarkStart w:id="1149" w:name=""/>
      <w:r>
        <w:rPr>
          <w:rFonts w:ascii="宋体" w:cs="宋体" w:eastAsia="宋体" w:hAnsi="宋体"/>
          <w:sz w:val="24"/>
          <w:spacing w:val="0"/>
          <w:b w:val="off"/>
          <w:i w:val="off"/>
        </w:rPr>
        <w:t>公司定向增发获上交所受理，若顺利获批将为湖北徽阳项目提供资金支持。</w:t>
      </w:r>
      <w:bookmarkEnd w:id="1149"/>
    </w:p>
    <w:p>
      <w:pPr>
        <w:pageBreakBefore w:val="off"/>
        <w:numPr>
          <w:ilvl w:val="1"/>
          <w:numId w:val="9"/>
        </w:numPr>
        <w:tabs/>
        <w:wordWrap w:val="on"/>
        <w:spacing w:after="0" w:before="160"/>
        <w:ind w:hanging="440" w:left="880" w:right="0"/>
        <w:jc w:val="left"/>
        <w:textAlignment w:val="auto"/>
        <w:rPr>
          <w:sz w:val="24"/>
        </w:rPr>
      </w:pPr>
      <w:bookmarkStart w:id="1150" w:name=""/>
      <w:r>
        <w:rPr>
          <w:rFonts w:ascii="宋体" w:cs="宋体" w:eastAsia="宋体" w:hAnsi="宋体"/>
          <w:sz w:val="24"/>
          <w:spacing w:val="0"/>
          <w:b w:val="off"/>
          <w:i w:val="off"/>
        </w:rPr>
        <w:t>磷肥价格受春耕需求及国际局势支撑，2026年4月磷酸二铵现货价格涨至4725元/吨。</w:t>
      </w:r>
      <w:bookmarkEnd w:id="1150"/>
    </w:p>
    <w:p>
      <w:pPr>
        <w:pageBreakBefore w:val="off"/>
        <w:numPr>
          <w:ilvl w:val="0"/>
          <w:numId w:val="8"/>
        </w:numPr>
        <w:tabs/>
        <w:wordWrap w:val="on"/>
        <w:spacing w:after="0" w:before="160"/>
        <w:ind w:hanging="440" w:left="440" w:right="0"/>
        <w:jc w:val="left"/>
        <w:textAlignment w:val="auto"/>
        <w:rPr>
          <w:sz w:val="24"/>
        </w:rPr>
      </w:pPr>
      <w:bookmarkStart w:id="1151" w:name=""/>
      <w:r>
        <w:rPr>
          <w:rFonts w:ascii="宋体" w:cs="宋体" w:eastAsia="宋体" w:hAnsi="宋体"/>
          <w:sz w:val="24"/>
          <w:spacing w:val="0"/>
          <w:b w:val="on"/>
          <w:i w:val="off"/>
        </w:rPr>
        <w:t>负面新闻</w:t>
      </w:r>
      <w:r>
        <w:rPr>
          <w:rFonts w:ascii="宋体" w:cs="宋体" w:eastAsia="宋体" w:hAnsi="宋体"/>
          <w:sz w:val="24"/>
          <w:spacing w:val="0"/>
          <w:b w:val="off"/>
          <w:i w:val="off"/>
        </w:rPr>
        <w:t>：</w:t>
      </w:r>
      <w:bookmarkEnd w:id="1151"/>
    </w:p>
    <w:p>
      <w:pPr>
        <w:pageBreakBefore w:val="off"/>
        <w:numPr>
          <w:ilvl w:val="1"/>
          <w:numId w:val="10"/>
        </w:numPr>
        <w:tabs/>
        <w:wordWrap w:val="on"/>
        <w:spacing w:after="0" w:before="160"/>
        <w:ind w:hanging="440" w:left="880" w:right="0"/>
        <w:jc w:val="left"/>
        <w:textAlignment w:val="auto"/>
        <w:rPr>
          <w:sz w:val="24"/>
        </w:rPr>
      </w:pPr>
      <w:bookmarkStart w:id="1152" w:name=""/>
      <w:r>
        <w:rPr>
          <w:rFonts w:ascii="宋体" w:cs="宋体" w:eastAsia="宋体" w:hAnsi="宋体"/>
          <w:sz w:val="24"/>
          <w:spacing w:val="0"/>
          <w:b w:val="off"/>
          <w:i w:val="off"/>
        </w:rPr>
        <w:t>2025年净利润巨亏4.56亿元，同比下降1910.65%，主要受硫磺、硫酸等原料价格大幅上涨影响。</w:t>
      </w:r>
      <w:bookmarkEnd w:id="1152"/>
    </w:p>
    <w:p>
      <w:pPr>
        <w:pageBreakBefore w:val="off"/>
        <w:numPr>
          <w:ilvl w:val="1"/>
          <w:numId w:val="10"/>
        </w:numPr>
        <w:tabs/>
        <w:wordWrap w:val="on"/>
        <w:spacing w:after="0" w:before="160"/>
        <w:ind w:hanging="440" w:left="880" w:right="0"/>
        <w:jc w:val="left"/>
        <w:textAlignment w:val="auto"/>
        <w:rPr>
          <w:sz w:val="24"/>
        </w:rPr>
      </w:pPr>
      <w:bookmarkStart w:id="1153" w:name=""/>
      <w:r>
        <w:rPr>
          <w:rFonts w:ascii="宋体" w:cs="宋体" w:eastAsia="宋体" w:hAnsi="宋体"/>
          <w:sz w:val="24"/>
          <w:spacing w:val="0"/>
          <w:b w:val="off"/>
          <w:i w:val="off"/>
        </w:rPr>
        <w:t>公司精制磷酸产能利用率从2022年115%骤降至2024年42.56%，显示新能源转型进展不顺。</w:t>
      </w:r>
      <w:bookmarkEnd w:id="1153"/>
    </w:p>
    <w:p>
      <w:pPr>
        <w:pageBreakBefore w:val="off"/>
        <w:numPr>
          <w:ilvl w:val="1"/>
          <w:numId w:val="10"/>
        </w:numPr>
        <w:tabs/>
        <w:wordWrap w:val="on"/>
        <w:spacing w:after="0" w:before="160"/>
        <w:ind w:hanging="440" w:left="880" w:right="0"/>
        <w:jc w:val="left"/>
        <w:textAlignment w:val="auto"/>
        <w:rPr>
          <w:sz w:val="24"/>
        </w:rPr>
      </w:pPr>
      <w:bookmarkStart w:id="1154" w:name=""/>
      <w:r>
        <w:rPr>
          <w:rFonts w:ascii="宋体" w:cs="宋体" w:eastAsia="宋体" w:hAnsi="宋体"/>
          <w:sz w:val="24"/>
          <w:spacing w:val="0"/>
          <w:b w:val="off"/>
          <w:i w:val="off"/>
        </w:rPr>
        <w:t>近期股价波动剧烈，3月18日至20日连续三个交易日跌幅偏离值累计达到20%，引发市场关注。</w:t>
      </w:r>
      <w:bookmarkEnd w:id="1154"/>
    </w:p>
    <w:p>
      <w:pPr>
        <w:pageBreakBefore w:val="off"/>
        <w:numPr>
          <w:ilvl w:val="1"/>
          <w:numId w:val="10"/>
        </w:numPr>
        <w:tabs/>
        <w:wordWrap w:val="on"/>
        <w:spacing w:after="0" w:before="160"/>
        <w:ind w:hanging="440" w:left="880" w:right="0"/>
        <w:jc w:val="left"/>
        <w:textAlignment w:val="auto"/>
        <w:rPr>
          <w:sz w:val="24"/>
        </w:rPr>
      </w:pPr>
      <w:bookmarkStart w:id="1155" w:name=""/>
      <w:r>
        <w:rPr>
          <w:rFonts w:ascii="宋体" w:cs="宋体" w:eastAsia="宋体" w:hAnsi="宋体"/>
          <w:sz w:val="24"/>
          <w:spacing w:val="0"/>
          <w:b w:val="off"/>
          <w:i w:val="off"/>
        </w:rPr>
        <w:t>公司财务健康状况恶化，货币资金/流动负债比仅30%，短期偿债压力极大。</w:t>
      </w:r>
      <w:bookmarkEnd w:id="1155"/>
    </w:p>
    <w:p>
      <w:pPr>
        <w:pageBreakBefore w:val="off"/>
        <w:tabs/>
        <w:wordWrap w:val="on"/>
        <w:spacing w:after="0" w:before="160"/>
        <w:ind w:left="0" w:right="0"/>
        <w:jc w:val="left"/>
        <w:textAlignment w:val="auto"/>
        <w:rPr>
          <w:sz w:val="24"/>
        </w:rPr>
      </w:pPr>
      <w:bookmarkStart w:id="1156" w:name=""/>
      <w:r>
        <w:rPr>
          <w:rFonts w:ascii="宋体" w:cs="宋体" w:eastAsia="宋体" w:hAnsi="宋体"/>
          <w:sz w:val="24"/>
          <w:spacing w:val="0"/>
          <w:b w:val="on"/>
          <w:i w:val="off"/>
        </w:rPr>
        <w:t>3. 投资者情绪</w:t>
      </w:r>
      <w:bookmarkEnd w:id="1156"/>
    </w:p>
    <w:p>
      <w:pPr>
        <w:pageBreakBefore w:val="off"/>
        <w:numPr>
          <w:ilvl w:val="0"/>
          <w:numId w:val="11"/>
        </w:numPr>
        <w:tabs/>
        <w:wordWrap w:val="on"/>
        <w:spacing w:after="0" w:before="160"/>
        <w:ind w:hanging="440" w:left="440" w:right="0"/>
        <w:jc w:val="left"/>
        <w:textAlignment w:val="auto"/>
        <w:rPr>
          <w:sz w:val="24"/>
        </w:rPr>
      </w:pPr>
      <w:bookmarkStart w:id="1157" w:name=""/>
      <w:r>
        <w:rPr>
          <w:rFonts w:ascii="宋体" w:cs="宋体" w:eastAsia="宋体" w:hAnsi="宋体"/>
          <w:sz w:val="24"/>
          <w:spacing w:val="0"/>
          <w:b w:val="on"/>
          <w:i w:val="off"/>
        </w:rPr>
        <w:t>散户情绪</w:t>
      </w:r>
      <w:r>
        <w:rPr>
          <w:rFonts w:ascii="宋体" w:cs="宋体" w:eastAsia="宋体" w:hAnsi="宋体"/>
          <w:sz w:val="24"/>
          <w:spacing w:val="0"/>
          <w:b w:val="off"/>
          <w:i w:val="off"/>
        </w:rPr>
        <w:t>：散户参与度高，但情绪不稳定，近期股价下跌过程中散户资金逆势净流入，显示散户投资者对短期反弹抱有期待。</w:t>
      </w:r>
      <w:bookmarkEnd w:id="1157"/>
    </w:p>
    <w:p>
      <w:pPr>
        <w:pageBreakBefore w:val="off"/>
        <w:numPr>
          <w:ilvl w:val="0"/>
          <w:numId w:val="11"/>
        </w:numPr>
        <w:tabs/>
        <w:wordWrap w:val="on"/>
        <w:spacing w:after="0" w:before="160"/>
        <w:ind w:hanging="440" w:left="440" w:right="0"/>
        <w:jc w:val="left"/>
        <w:textAlignment w:val="auto"/>
        <w:rPr>
          <w:sz w:val="24"/>
        </w:rPr>
      </w:pPr>
      <w:bookmarkStart w:id="1158" w:name=""/>
      <w:r>
        <w:rPr>
          <w:rFonts w:ascii="宋体" w:cs="宋体" w:eastAsia="宋体" w:hAnsi="宋体"/>
          <w:sz w:val="24"/>
          <w:spacing w:val="0"/>
          <w:b w:val="on"/>
          <w:i w:val="off"/>
        </w:rPr>
        <w:t>机构情绪</w:t>
      </w:r>
      <w:r>
        <w:rPr>
          <w:rFonts w:ascii="宋体" w:cs="宋体" w:eastAsia="宋体" w:hAnsi="宋体"/>
          <w:sz w:val="24"/>
          <w:spacing w:val="0"/>
          <w:b w:val="off"/>
          <w:i w:val="off"/>
        </w:rPr>
        <w:t>：机构投资者态度谨慎，近10日主力资金净流出8739.63万元，显示对短期走势缺乏信心。</w:t>
      </w:r>
      <w:bookmarkEnd w:id="1158"/>
    </w:p>
    <w:p>
      <w:pPr>
        <w:pageBreakBefore w:val="off"/>
        <w:numPr>
          <w:ilvl w:val="0"/>
          <w:numId w:val="11"/>
        </w:numPr>
        <w:tabs/>
        <w:wordWrap w:val="on"/>
        <w:spacing w:after="0" w:before="160"/>
        <w:ind w:hanging="440" w:left="440" w:right="0"/>
        <w:jc w:val="left"/>
        <w:textAlignment w:val="auto"/>
        <w:rPr>
          <w:sz w:val="24"/>
        </w:rPr>
      </w:pPr>
      <w:bookmarkStart w:id="1159" w:name=""/>
      <w:r>
        <w:rPr>
          <w:rFonts w:ascii="宋体" w:cs="宋体" w:eastAsia="宋体" w:hAnsi="宋体"/>
          <w:sz w:val="24"/>
          <w:spacing w:val="0"/>
          <w:b w:val="on"/>
          <w:i w:val="off"/>
        </w:rPr>
        <w:t>市场关注度</w:t>
      </w:r>
      <w:r>
        <w:rPr>
          <w:rFonts w:ascii="宋体" w:cs="宋体" w:eastAsia="宋体" w:hAnsi="宋体"/>
          <w:sz w:val="24"/>
          <w:spacing w:val="0"/>
          <w:b w:val="off"/>
          <w:i w:val="off"/>
        </w:rPr>
        <w:t>：公司股价波动大，成交量高，多次登上龙虎榜，市场关注度较高，但分歧明显。</w:t>
      </w:r>
      <w:bookmarkEnd w:id="1159"/>
    </w:p>
    <w:p>
      <w:pPr>
        <w:pageBreakBefore w:val="off"/>
        <w:tabs/>
        <w:wordWrap w:val="on"/>
        <w:spacing w:after="0" w:before="160"/>
        <w:ind w:left="0" w:right="0"/>
        <w:jc w:val="left"/>
        <w:textAlignment w:val="auto"/>
        <w:rPr>
          <w:sz w:val="28"/>
        </w:rPr>
      </w:pPr>
      <w:bookmarkStart w:id="1160" w:name=""/>
      <w:r>
        <w:rPr>
          <w:rFonts w:ascii="宋体" w:cs="宋体" w:eastAsia="宋体" w:hAnsi="宋体"/>
          <w:sz w:val="28"/>
          <w:spacing w:val="0"/>
          <w:b w:val="on"/>
          <w:i w:val="off"/>
        </w:rPr>
        <w:t>五、竞品对比分析</w:t>
      </w:r>
      <w:bookmarkEnd w:id="1160"/>
    </w:p>
    <w:p>
      <w:pPr>
        <w:pageBreakBefore w:val="off"/>
        <w:tabs/>
        <w:wordWrap w:val="on"/>
        <w:spacing w:after="0" w:before="160"/>
        <w:ind w:left="0" w:right="0"/>
        <w:jc w:val="left"/>
        <w:textAlignment w:val="auto"/>
        <w:rPr>
          <w:sz w:val="24"/>
        </w:rPr>
      </w:pPr>
      <w:bookmarkStart w:id="1161" w:name=""/>
      <w:r>
        <w:rPr>
          <w:rFonts w:ascii="宋体" w:cs="宋体" w:eastAsia="宋体" w:hAnsi="宋体"/>
          <w:sz w:val="24"/>
          <w:spacing w:val="0"/>
          <w:b w:val="on"/>
          <w:i w:val="off"/>
        </w:rPr>
        <w:t>1. 主要竞争对手</w:t>
      </w:r>
      <w:bookmarkEnd w:id="1161"/>
    </w:p>
    <w:p>
      <w:pPr>
        <w:pageBreakBefore w:val="off"/>
        <w:tabs/>
        <w:wordWrap w:val="on"/>
        <w:spacing w:after="0" w:before="160"/>
        <w:ind w:left="0" w:right="0"/>
        <w:jc w:val="left"/>
        <w:textAlignment w:val="auto"/>
        <w:rPr>
          <w:sz w:val="24"/>
        </w:rPr>
      </w:pPr>
      <w:bookmarkStart w:id="1162" w:name=""/>
      <w:r>
        <w:rPr>
          <w:rFonts w:ascii="宋体" w:cs="宋体" w:eastAsia="宋体" w:hAnsi="宋体"/>
          <w:sz w:val="24"/>
          <w:spacing w:val="0"/>
          <w:b w:val="off"/>
          <w:i w:val="off"/>
        </w:rPr>
        <w:t>六国化工在磷复肥及磷化工行业的主要竞争对手包括：</w:t>
      </w:r>
      <w:bookmarkEnd w:id="1162"/>
    </w:p>
    <w:p>
      <w:pPr>
        <w:pageBreakBefore w:val="off"/>
        <w:numPr>
          <w:ilvl w:val="0"/>
          <w:numId w:val="12"/>
        </w:numPr>
        <w:tabs/>
        <w:wordWrap w:val="on"/>
        <w:spacing w:after="0" w:before="160"/>
        <w:ind w:hanging="440" w:left="440" w:right="0"/>
        <w:jc w:val="left"/>
        <w:textAlignment w:val="auto"/>
        <w:rPr>
          <w:sz w:val="24"/>
        </w:rPr>
      </w:pPr>
      <w:bookmarkStart w:id="1163" w:name=""/>
      <w:r>
        <w:rPr>
          <w:rFonts w:ascii="宋体" w:cs="宋体" w:eastAsia="宋体" w:hAnsi="宋体"/>
          <w:sz w:val="24"/>
          <w:spacing w:val="0"/>
          <w:b w:val="on"/>
          <w:i w:val="off"/>
        </w:rPr>
        <w:t>云天化（600096）</w:t>
      </w:r>
      <w:r>
        <w:rPr>
          <w:rFonts w:ascii="宋体" w:cs="宋体" w:eastAsia="宋体" w:hAnsi="宋体"/>
          <w:sz w:val="24"/>
          <w:spacing w:val="0"/>
          <w:b w:val="off"/>
          <w:i w:val="off"/>
        </w:rPr>
        <w:t>：中国最大磷矿企业，磷肥产能行业第一，磷肥毛利率高达36.06%。</w:t>
      </w:r>
      <w:bookmarkEnd w:id="1163"/>
    </w:p>
    <w:p>
      <w:pPr>
        <w:pageBreakBefore w:val="off"/>
        <w:numPr>
          <w:ilvl w:val="0"/>
          <w:numId w:val="12"/>
        </w:numPr>
        <w:tabs/>
        <w:wordWrap w:val="on"/>
        <w:spacing w:after="0" w:before="160"/>
        <w:ind w:hanging="440" w:left="440" w:right="0"/>
        <w:jc w:val="left"/>
        <w:textAlignment w:val="auto"/>
        <w:rPr>
          <w:sz w:val="24"/>
        </w:rPr>
      </w:pPr>
      <w:bookmarkStart w:id="1164" w:name=""/>
      <w:r>
        <w:rPr>
          <w:rFonts w:ascii="宋体" w:cs="宋体" w:eastAsia="宋体" w:hAnsi="宋体"/>
          <w:sz w:val="24"/>
          <w:spacing w:val="0"/>
          <w:b w:val="on"/>
          <w:i w:val="off"/>
        </w:rPr>
        <w:t>湖北宜化（000422）</w:t>
      </w:r>
      <w:r>
        <w:rPr>
          <w:rFonts w:ascii="宋体" w:cs="宋体" w:eastAsia="宋体" w:hAnsi="宋体"/>
          <w:sz w:val="24"/>
          <w:spacing w:val="0"/>
          <w:b w:val="off"/>
          <w:i w:val="off"/>
        </w:rPr>
        <w:t>：湖北本地磷化工龙头，2025年净利润8.09亿元，2026Q1净利润同比增36%，磷铵产品价格坚挺。</w:t>
      </w:r>
      <w:bookmarkEnd w:id="1164"/>
    </w:p>
    <w:p>
      <w:pPr>
        <w:pageBreakBefore w:val="off"/>
        <w:numPr>
          <w:ilvl w:val="0"/>
          <w:numId w:val="12"/>
        </w:numPr>
        <w:tabs/>
        <w:wordWrap w:val="on"/>
        <w:spacing w:after="0" w:before="160"/>
        <w:ind w:hanging="440" w:left="440" w:right="0"/>
        <w:jc w:val="left"/>
        <w:textAlignment w:val="auto"/>
        <w:rPr>
          <w:sz w:val="24"/>
        </w:rPr>
      </w:pPr>
      <w:bookmarkStart w:id="1165" w:name=""/>
      <w:r>
        <w:rPr>
          <w:rFonts w:ascii="宋体" w:cs="宋体" w:eastAsia="宋体" w:hAnsi="宋体"/>
          <w:sz w:val="24"/>
          <w:spacing w:val="0"/>
          <w:b w:val="on"/>
          <w:i w:val="off"/>
        </w:rPr>
        <w:t>兴发集团（600141）</w:t>
      </w:r>
      <w:r>
        <w:rPr>
          <w:rFonts w:ascii="宋体" w:cs="宋体" w:eastAsia="宋体" w:hAnsi="宋体"/>
          <w:sz w:val="24"/>
          <w:spacing w:val="0"/>
          <w:b w:val="off"/>
          <w:i w:val="off"/>
        </w:rPr>
        <w:t>：湖北磷化工巨头，拥有完整磷产业链，磷矿资源丰富。</w:t>
      </w:r>
      <w:bookmarkEnd w:id="1165"/>
    </w:p>
    <w:p>
      <w:pPr>
        <w:pageBreakBefore w:val="off"/>
        <w:numPr>
          <w:ilvl w:val="0"/>
          <w:numId w:val="12"/>
        </w:numPr>
        <w:tabs/>
        <w:wordWrap w:val="on"/>
        <w:spacing w:after="0" w:before="160"/>
        <w:ind w:hanging="440" w:left="440" w:right="0"/>
        <w:jc w:val="left"/>
        <w:textAlignment w:val="auto"/>
        <w:rPr>
          <w:sz w:val="24"/>
        </w:rPr>
      </w:pPr>
      <w:bookmarkStart w:id="1166" w:name=""/>
      <w:r>
        <w:rPr>
          <w:rFonts w:ascii="宋体" w:cs="宋体" w:eastAsia="宋体" w:hAnsi="宋体"/>
          <w:sz w:val="24"/>
          <w:spacing w:val="0"/>
          <w:b w:val="on"/>
          <w:i w:val="off"/>
        </w:rPr>
        <w:t>新洋丰（000902）</w:t>
      </w:r>
      <w:r>
        <w:rPr>
          <w:rFonts w:ascii="宋体" w:cs="宋体" w:eastAsia="宋体" w:hAnsi="宋体"/>
          <w:sz w:val="24"/>
          <w:spacing w:val="0"/>
          <w:b w:val="off"/>
          <w:i w:val="off"/>
        </w:rPr>
        <w:t>：复合肥行业龙头，2025年复合肥产量第一，品牌影响力强。</w:t>
      </w:r>
      <w:bookmarkEnd w:id="1166"/>
    </w:p>
    <w:p>
      <w:pPr>
        <w:pageBreakBefore w:val="off"/>
        <w:tabs/>
        <w:wordWrap w:val="on"/>
        <w:spacing w:after="0" w:before="160"/>
        <w:ind w:left="0" w:right="0"/>
        <w:jc w:val="left"/>
        <w:textAlignment w:val="auto"/>
        <w:rPr>
          <w:sz w:val="24"/>
        </w:rPr>
      </w:pPr>
      <w:bookmarkStart w:id="1167" w:name=""/>
      <w:r>
        <w:rPr>
          <w:rFonts w:ascii="宋体" w:cs="宋体" w:eastAsia="宋体" w:hAnsi="宋体"/>
          <w:sz w:val="24"/>
          <w:spacing w:val="0"/>
          <w:b w:val="on"/>
          <w:i w:val="off"/>
        </w:rPr>
        <w:t>2. 市场份额对比</w:t>
      </w:r>
      <w:bookmarkEnd w:id="1167"/>
    </w:p>
    <w:p>
      <w:pPr>
        <w:pageBreakBefore w:val="off"/>
        <w:tabs/>
        <w:wordWrap w:val="on"/>
        <w:spacing w:after="0" w:before="160"/>
        <w:ind w:left="0" w:right="0"/>
        <w:jc w:val="left"/>
        <w:textAlignment w:val="auto"/>
        <w:rPr>
          <w:sz w:val="24"/>
        </w:rPr>
      </w:pPr>
      <w:bookmarkStart w:id="1168" w:name=""/>
      <w:r>
        <w:rPr>
          <w:rFonts w:ascii="宋体" w:cs="宋体" w:eastAsia="宋体" w:hAnsi="宋体"/>
          <w:sz w:val="24"/>
          <w:spacing w:val="0"/>
          <w:b w:val="off"/>
          <w:i w:val="off"/>
        </w:rPr>
        <w:t>根据2025年中国磷复肥工业协会数据，公司市场份额相对有限：</w:t>
      </w:r>
      <w:bookmarkEnd w:id="1168"/>
    </w:p>
    <w:p>
      <w:pPr>
        <w:pageBreakBefore w:val="off"/>
        <w:numPr>
          <w:ilvl w:val="0"/>
          <w:numId w:val="13"/>
        </w:numPr>
        <w:tabs/>
        <w:wordWrap w:val="on"/>
        <w:spacing w:after="0" w:before="160"/>
        <w:ind w:hanging="440" w:left="440" w:right="0"/>
        <w:jc w:val="left"/>
        <w:textAlignment w:val="auto"/>
        <w:rPr>
          <w:sz w:val="24"/>
        </w:rPr>
      </w:pPr>
      <w:bookmarkStart w:id="1169" w:name=""/>
      <w:r>
        <w:rPr>
          <w:rFonts w:ascii="宋体" w:cs="宋体" w:eastAsia="宋体" w:hAnsi="宋体"/>
          <w:sz w:val="24"/>
          <w:spacing w:val="0"/>
          <w:b w:val="on"/>
          <w:i w:val="off"/>
        </w:rPr>
        <w:t>磷肥总产量</w:t>
      </w:r>
      <w:r>
        <w:rPr>
          <w:rFonts w:ascii="宋体" w:cs="宋体" w:eastAsia="宋体" w:hAnsi="宋体"/>
          <w:sz w:val="24"/>
          <w:spacing w:val="0"/>
          <w:b w:val="off"/>
          <w:i w:val="off"/>
        </w:rPr>
        <w:t>：公司位列全国第十，前十名企业产量占比达63.4%。</w:t>
      </w:r>
      <w:bookmarkEnd w:id="1169"/>
    </w:p>
    <w:p>
      <w:pPr>
        <w:pageBreakBefore w:val="off"/>
        <w:numPr>
          <w:ilvl w:val="0"/>
          <w:numId w:val="13"/>
        </w:numPr>
        <w:tabs/>
        <w:wordWrap w:val="on"/>
        <w:spacing w:after="0" w:before="160"/>
        <w:ind w:hanging="440" w:left="440" w:right="0"/>
        <w:jc w:val="left"/>
        <w:textAlignment w:val="auto"/>
        <w:rPr>
          <w:sz w:val="24"/>
        </w:rPr>
      </w:pPr>
      <w:bookmarkStart w:id="1170" w:name=""/>
      <w:r>
        <w:rPr>
          <w:rFonts w:ascii="宋体" w:cs="宋体" w:eastAsia="宋体" w:hAnsi="宋体"/>
          <w:sz w:val="24"/>
          <w:spacing w:val="0"/>
          <w:b w:val="on"/>
          <w:i w:val="off"/>
        </w:rPr>
        <w:t>磷酸二铵</w:t>
      </w:r>
      <w:r>
        <w:rPr>
          <w:rFonts w:ascii="宋体" w:cs="宋体" w:eastAsia="宋体" w:hAnsi="宋体"/>
          <w:sz w:val="24"/>
          <w:spacing w:val="0"/>
          <w:b w:val="off"/>
          <w:i w:val="off"/>
        </w:rPr>
        <w:t>：公司位列全国第六，前十名企业产量占比高达94.6%，行业高度集中。</w:t>
      </w:r>
      <w:bookmarkEnd w:id="1170"/>
    </w:p>
    <w:p>
      <w:pPr>
        <w:pageBreakBefore w:val="off"/>
        <w:numPr>
          <w:ilvl w:val="0"/>
          <w:numId w:val="13"/>
        </w:numPr>
        <w:tabs/>
        <w:wordWrap w:val="on"/>
        <w:spacing w:after="0" w:before="160"/>
        <w:ind w:hanging="440" w:left="440" w:right="0"/>
        <w:jc w:val="left"/>
        <w:textAlignment w:val="auto"/>
        <w:rPr>
          <w:sz w:val="24"/>
        </w:rPr>
      </w:pPr>
      <w:bookmarkStart w:id="1171" w:name=""/>
      <w:r>
        <w:rPr>
          <w:rFonts w:ascii="宋体" w:cs="宋体" w:eastAsia="宋体" w:hAnsi="宋体"/>
          <w:sz w:val="24"/>
          <w:spacing w:val="0"/>
          <w:b w:val="on"/>
          <w:i w:val="off"/>
        </w:rPr>
        <w:t>磷酸一铵</w:t>
      </w:r>
      <w:r>
        <w:rPr>
          <w:rFonts w:ascii="宋体" w:cs="宋体" w:eastAsia="宋体" w:hAnsi="宋体"/>
          <w:sz w:val="24"/>
          <w:spacing w:val="0"/>
          <w:b w:val="off"/>
          <w:i w:val="off"/>
        </w:rPr>
        <w:t>：公司未进入前十名，前十名企业产量占比达59.4%。</w:t>
      </w:r>
      <w:bookmarkEnd w:id="1171"/>
    </w:p>
    <w:p>
      <w:pPr>
        <w:pageBreakBefore w:val="off"/>
        <w:numPr>
          <w:ilvl w:val="0"/>
          <w:numId w:val="13"/>
        </w:numPr>
        <w:tabs/>
        <w:wordWrap w:val="on"/>
        <w:spacing w:after="0" w:before="160"/>
        <w:ind w:hanging="440" w:left="440" w:right="0"/>
        <w:jc w:val="left"/>
        <w:textAlignment w:val="auto"/>
        <w:rPr>
          <w:sz w:val="24"/>
        </w:rPr>
      </w:pPr>
      <w:bookmarkStart w:id="1172" w:name=""/>
      <w:r>
        <w:rPr>
          <w:rFonts w:ascii="宋体" w:cs="宋体" w:eastAsia="宋体" w:hAnsi="宋体"/>
          <w:sz w:val="24"/>
          <w:spacing w:val="0"/>
          <w:b w:val="on"/>
          <w:i w:val="off"/>
        </w:rPr>
        <w:t>复合肥</w:t>
      </w:r>
      <w:r>
        <w:rPr>
          <w:rFonts w:ascii="宋体" w:cs="宋体" w:eastAsia="宋体" w:hAnsi="宋体"/>
          <w:sz w:val="24"/>
          <w:spacing w:val="0"/>
          <w:b w:val="off"/>
          <w:i w:val="off"/>
        </w:rPr>
        <w:t>：公司位列全国前十五，前十五强企业产量占比达54.1%。</w:t>
      </w:r>
      <w:bookmarkEnd w:id="1172"/>
    </w:p>
    <w:p>
      <w:pPr>
        <w:pageBreakBefore w:val="off"/>
        <w:tabs/>
        <w:wordWrap w:val="on"/>
        <w:spacing w:after="0" w:before="160"/>
        <w:ind w:left="0" w:right="0"/>
        <w:jc w:val="left"/>
        <w:textAlignment w:val="auto"/>
        <w:rPr>
          <w:sz w:val="24"/>
        </w:rPr>
      </w:pPr>
      <w:bookmarkStart w:id="1173" w:name=""/>
      <w:r>
        <w:rPr>
          <w:rFonts w:ascii="宋体" w:cs="宋体" w:eastAsia="宋体" w:hAnsi="宋体"/>
          <w:sz w:val="24"/>
          <w:spacing w:val="0"/>
          <w:b w:val="on"/>
          <w:i w:val="off"/>
        </w:rPr>
        <w:t>3. 财务指标对比</w:t>
      </w:r>
      <w:bookmarkEnd w:id="1173"/>
    </w:p>
    <w:p>
      <w:pPr>
        <w:pageBreakBefore w:val="off"/>
        <w:tabs/>
        <w:wordWrap w:val="on"/>
        <w:spacing w:after="0" w:before="160"/>
        <w:ind w:left="0" w:right="0"/>
        <w:jc w:val="left"/>
        <w:textAlignment w:val="auto"/>
        <w:rPr>
          <w:sz w:val="24"/>
        </w:rPr>
      </w:pPr>
      <w:bookmarkStart w:id="1174" w:name=""/>
      <w:r>
        <w:rPr>
          <w:rFonts w:ascii="宋体" w:cs="宋体" w:eastAsia="宋体" w:hAnsi="宋体"/>
          <w:sz w:val="24"/>
          <w:spacing w:val="0"/>
          <w:b w:val="off"/>
          <w:i w:val="off"/>
        </w:rPr>
        <w:t>与主要竞争对手相比，六国化工财务指标存在明显劣势：</w:t>
      </w:r>
      <w:bookmarkEnd w:id="1174"/>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380"/>
        <w:gridCol w:w="1380"/>
        <w:gridCol w:w="1380"/>
        <w:gridCol w:w="1380"/>
        <w:gridCol w:w="1380"/>
        <w:gridCol w:w="1380"/>
      </w:tblGrid>
      <w:tr>
        <w:tc>
          <w:tcPr>
            <w:tcW w:type="dxa" w:w="1380"/>
          </w:tcPr>
          <w:p>
            <w:pPr>
              <w:pageBreakBefore w:val="off"/>
              <w:tabs/>
              <w:wordWrap w:val="on"/>
              <w:spacing w:after="0" w:before="0"/>
              <w:ind w:firstLine="0" w:hanging="0" w:left="0" w:right="0"/>
              <w:jc w:val="left"/>
              <w:textAlignment w:val="auto"/>
              <w:rPr>
                <w:sz w:val="24"/>
              </w:rPr>
            </w:pPr>
            <w:bookmarkStart w:id="1175" w:name=""/>
            <w:r>
              <w:rPr>
                <w:rFonts w:ascii="宋体" w:cs="宋体" w:eastAsia="宋体" w:hAnsi="宋体"/>
                <w:sz w:val="24"/>
                <w:spacing w:val="0"/>
                <w:b w:val="off"/>
                <w:i w:val="off"/>
              </w:rPr>
              <w:t>指标</w:t>
            </w:r>
            <w:bookmarkEnd w:id="1175"/>
          </w:p>
        </w:tc>
        <w:tc>
          <w:tcPr>
            <w:tcW w:type="dxa" w:w="1380"/>
          </w:tcPr>
          <w:p>
            <w:pPr>
              <w:pageBreakBefore w:val="off"/>
              <w:tabs/>
              <w:wordWrap w:val="on"/>
              <w:spacing w:after="0" w:before="0"/>
              <w:ind w:firstLine="0" w:hanging="0" w:left="0" w:right="0"/>
              <w:jc w:val="left"/>
              <w:textAlignment w:val="auto"/>
              <w:rPr>
                <w:sz w:val="24"/>
              </w:rPr>
            </w:pPr>
            <w:bookmarkStart w:id="1176" w:name=""/>
            <w:r>
              <w:rPr>
                <w:rFonts w:ascii="宋体" w:cs="宋体" w:eastAsia="宋体" w:hAnsi="宋体"/>
                <w:sz w:val="24"/>
                <w:spacing w:val="0"/>
                <w:b w:val="off"/>
                <w:i w:val="off"/>
              </w:rPr>
              <w:t>六国化工(2025)</w:t>
            </w:r>
            <w:bookmarkEnd w:id="1176"/>
          </w:p>
        </w:tc>
        <w:tc>
          <w:tcPr>
            <w:tcW w:type="dxa" w:w="1380"/>
          </w:tcPr>
          <w:p>
            <w:pPr>
              <w:pageBreakBefore w:val="off"/>
              <w:tabs/>
              <w:wordWrap w:val="on"/>
              <w:spacing w:after="0" w:before="0"/>
              <w:ind w:firstLine="0" w:hanging="0" w:left="0" w:right="0"/>
              <w:jc w:val="left"/>
              <w:textAlignment w:val="auto"/>
              <w:rPr>
                <w:sz w:val="24"/>
              </w:rPr>
            </w:pPr>
            <w:bookmarkStart w:id="1177" w:name=""/>
            <w:r>
              <w:rPr>
                <w:rFonts w:ascii="宋体" w:cs="宋体" w:eastAsia="宋体" w:hAnsi="宋体"/>
                <w:sz w:val="24"/>
                <w:spacing w:val="0"/>
                <w:b w:val="off"/>
                <w:i w:val="off"/>
              </w:rPr>
              <w:t>云天化(2025)</w:t>
            </w:r>
            <w:bookmarkEnd w:id="1177"/>
          </w:p>
        </w:tc>
        <w:tc>
          <w:tcPr>
            <w:tcW w:type="dxa" w:w="1380"/>
          </w:tcPr>
          <w:p>
            <w:pPr>
              <w:pageBreakBefore w:val="off"/>
              <w:tabs/>
              <w:wordWrap w:val="on"/>
              <w:spacing w:after="0" w:before="0"/>
              <w:ind w:firstLine="0" w:hanging="0" w:left="0" w:right="0"/>
              <w:jc w:val="left"/>
              <w:textAlignment w:val="auto"/>
              <w:rPr>
                <w:sz w:val="24"/>
              </w:rPr>
            </w:pPr>
            <w:bookmarkStart w:id="1178" w:name=""/>
            <w:r>
              <w:rPr>
                <w:rFonts w:ascii="宋体" w:cs="宋体" w:eastAsia="宋体" w:hAnsi="宋体"/>
                <w:sz w:val="24"/>
                <w:spacing w:val="0"/>
                <w:b w:val="off"/>
                <w:i w:val="off"/>
              </w:rPr>
              <w:t>湖北宜化(2025)</w:t>
            </w:r>
            <w:bookmarkEnd w:id="1178"/>
          </w:p>
        </w:tc>
        <w:tc>
          <w:tcPr>
            <w:tcW w:type="dxa" w:w="1380"/>
          </w:tcPr>
          <w:p>
            <w:pPr>
              <w:pageBreakBefore w:val="off"/>
              <w:tabs/>
              <w:wordWrap w:val="on"/>
              <w:spacing w:after="0" w:before="0"/>
              <w:ind w:firstLine="0" w:hanging="0" w:left="0" w:right="0"/>
              <w:jc w:val="left"/>
              <w:textAlignment w:val="auto"/>
              <w:rPr>
                <w:sz w:val="24"/>
              </w:rPr>
            </w:pPr>
            <w:bookmarkStart w:id="1179" w:name=""/>
            <w:r>
              <w:rPr>
                <w:rFonts w:ascii="宋体" w:cs="宋体" w:eastAsia="宋体" w:hAnsi="宋体"/>
                <w:sz w:val="24"/>
                <w:spacing w:val="0"/>
                <w:b w:val="off"/>
                <w:i w:val="off"/>
              </w:rPr>
              <w:t>云天化(2026Q1)</w:t>
            </w:r>
            <w:bookmarkEnd w:id="1179"/>
          </w:p>
        </w:tc>
        <w:tc>
          <w:tcPr>
            <w:tcW w:type="dxa" w:w="1380"/>
          </w:tcPr>
          <w:p>
            <w:pPr>
              <w:pageBreakBefore w:val="off"/>
              <w:tabs/>
              <w:wordWrap w:val="on"/>
              <w:spacing w:after="0" w:before="0"/>
              <w:ind w:firstLine="0" w:hanging="0" w:left="0" w:right="0"/>
              <w:jc w:val="left"/>
              <w:textAlignment w:val="auto"/>
              <w:rPr>
                <w:sz w:val="24"/>
              </w:rPr>
            </w:pPr>
            <w:bookmarkStart w:id="1180" w:name=""/>
            <w:r>
              <w:rPr>
                <w:rFonts w:ascii="宋体" w:cs="宋体" w:eastAsia="宋体" w:hAnsi="宋体"/>
                <w:sz w:val="24"/>
                <w:spacing w:val="0"/>
                <w:b w:val="off"/>
                <w:i w:val="off"/>
              </w:rPr>
              <w:t>湖北宜化(2026Q1)</w:t>
            </w:r>
            <w:bookmarkEnd w:id="1180"/>
          </w:p>
        </w:tc>
      </w:tr>
      <w:tr>
        <w:tc>
          <w:tcPr>
            <w:tcW w:type="dxa" w:w="1380"/>
          </w:tcPr>
          <w:p>
            <w:pPr>
              <w:pageBreakBefore w:val="off"/>
              <w:tabs/>
              <w:wordWrap w:val="on"/>
              <w:spacing w:after="0" w:before="0"/>
              <w:ind w:firstLine="0" w:hanging="0" w:left="0" w:right="0"/>
              <w:jc w:val="left"/>
              <w:textAlignment w:val="auto"/>
              <w:rPr>
                <w:sz w:val="24"/>
              </w:rPr>
            </w:pPr>
            <w:bookmarkStart w:id="1181" w:name=""/>
            <w:r>
              <w:rPr>
                <w:rFonts w:ascii="宋体" w:cs="宋体" w:eastAsia="宋体" w:hAnsi="宋体"/>
                <w:sz w:val="24"/>
                <w:spacing w:val="0"/>
                <w:b w:val="off"/>
                <w:i w:val="off"/>
              </w:rPr>
              <w:t>营业收入(亿元)</w:t>
            </w:r>
            <w:bookmarkEnd w:id="1181"/>
          </w:p>
        </w:tc>
        <w:tc>
          <w:tcPr>
            <w:tcW w:type="dxa" w:w="1380"/>
          </w:tcPr>
          <w:p>
            <w:pPr>
              <w:pageBreakBefore w:val="off"/>
              <w:tabs/>
              <w:wordWrap w:val="on"/>
              <w:spacing w:after="0" w:before="0"/>
              <w:ind w:firstLine="0" w:hanging="0" w:left="0" w:right="0"/>
              <w:jc w:val="left"/>
              <w:textAlignment w:val="auto"/>
              <w:rPr>
                <w:sz w:val="24"/>
              </w:rPr>
            </w:pPr>
            <w:bookmarkStart w:id="1182" w:name=""/>
            <w:r>
              <w:rPr>
                <w:rFonts w:ascii="宋体" w:cs="宋体" w:eastAsia="宋体" w:hAnsi="宋体"/>
                <w:sz w:val="24"/>
                <w:spacing w:val="0"/>
                <w:b w:val="off"/>
                <w:i w:val="off"/>
              </w:rPr>
              <w:t>64.42</w:t>
            </w:r>
            <w:bookmarkEnd w:id="1182"/>
          </w:p>
        </w:tc>
        <w:tc>
          <w:tcPr>
            <w:tcW w:type="dxa" w:w="1380"/>
          </w:tcPr>
          <w:p>
            <w:pPr>
              <w:pageBreakBefore w:val="off"/>
              <w:tabs/>
              <w:wordWrap w:val="on"/>
              <w:spacing w:after="0" w:before="0"/>
              <w:ind w:firstLine="0" w:hanging="0" w:left="0" w:right="0"/>
              <w:jc w:val="left"/>
              <w:textAlignment w:val="auto"/>
              <w:rPr>
                <w:sz w:val="24"/>
              </w:rPr>
            </w:pPr>
            <w:bookmarkStart w:id="1183" w:name=""/>
            <w:r>
              <w:rPr>
                <w:rFonts w:ascii="宋体" w:cs="宋体" w:eastAsia="宋体" w:hAnsi="宋体"/>
                <w:sz w:val="24"/>
                <w:spacing w:val="0"/>
                <w:b w:val="off"/>
                <w:i w:val="off"/>
              </w:rPr>
              <w:t>484.15</w:t>
            </w:r>
            <w:bookmarkEnd w:id="1183"/>
          </w:p>
        </w:tc>
        <w:tc>
          <w:tcPr>
            <w:tcW w:type="dxa" w:w="1380"/>
          </w:tcPr>
          <w:p>
            <w:pPr>
              <w:pageBreakBefore w:val="off"/>
              <w:tabs/>
              <w:wordWrap w:val="on"/>
              <w:spacing w:after="0" w:before="0"/>
              <w:ind w:firstLine="0" w:hanging="0" w:left="0" w:right="0"/>
              <w:jc w:val="left"/>
              <w:textAlignment w:val="auto"/>
              <w:rPr>
                <w:sz w:val="24"/>
              </w:rPr>
            </w:pPr>
            <w:bookmarkStart w:id="1184" w:name=""/>
            <w:r>
              <w:rPr>
                <w:rFonts w:ascii="宋体" w:cs="宋体" w:eastAsia="宋体" w:hAnsi="宋体"/>
                <w:sz w:val="24"/>
                <w:spacing w:val="0"/>
                <w:b w:val="off"/>
                <w:i w:val="off"/>
              </w:rPr>
              <w:t>256.53</w:t>
            </w:r>
            <w:bookmarkEnd w:id="1184"/>
          </w:p>
        </w:tc>
        <w:tc>
          <w:tcPr>
            <w:tcW w:type="dxa" w:w="1380"/>
          </w:tcPr>
          <w:p>
            <w:pPr>
              <w:pageBreakBefore w:val="off"/>
              <w:tabs/>
              <w:wordWrap w:val="on"/>
              <w:spacing w:after="0" w:before="0"/>
              <w:ind w:firstLine="0" w:hanging="0" w:left="0" w:right="0"/>
              <w:jc w:val="left"/>
              <w:textAlignment w:val="auto"/>
              <w:rPr>
                <w:sz w:val="24"/>
              </w:rPr>
            </w:pPr>
            <w:bookmarkStart w:id="1185" w:name=""/>
            <w:r>
              <w:rPr>
                <w:rFonts w:ascii="宋体" w:cs="宋体" w:eastAsia="宋体" w:hAnsi="宋体"/>
                <w:sz w:val="24"/>
                <w:spacing w:val="0"/>
                <w:b w:val="off"/>
                <w:i w:val="off"/>
              </w:rPr>
              <w:t>119.81</w:t>
            </w:r>
            <w:bookmarkEnd w:id="1185"/>
          </w:p>
        </w:tc>
        <w:tc>
          <w:tcPr>
            <w:tcW w:type="dxa" w:w="1380"/>
          </w:tcPr>
          <w:p>
            <w:pPr>
              <w:pageBreakBefore w:val="off"/>
              <w:tabs/>
              <w:wordWrap w:val="on"/>
              <w:spacing w:after="0" w:before="0"/>
              <w:ind w:firstLine="0" w:hanging="0" w:left="0" w:right="0"/>
              <w:jc w:val="left"/>
              <w:textAlignment w:val="auto"/>
              <w:rPr>
                <w:sz w:val="24"/>
              </w:rPr>
            </w:pPr>
            <w:bookmarkStart w:id="1186" w:name=""/>
            <w:r>
              <w:rPr>
                <w:rFonts w:ascii="宋体" w:cs="宋体" w:eastAsia="宋体" w:hAnsi="宋体"/>
                <w:sz w:val="24"/>
                <w:spacing w:val="0"/>
                <w:b w:val="off"/>
                <w:i w:val="off"/>
              </w:rPr>
              <w:t>67.56</w:t>
            </w:r>
            <w:bookmarkEnd w:id="1186"/>
          </w:p>
        </w:tc>
      </w:tr>
      <w:tr>
        <w:tc>
          <w:tcPr>
            <w:tcW w:type="dxa" w:w="1380"/>
          </w:tcPr>
          <w:p>
            <w:pPr>
              <w:pageBreakBefore w:val="off"/>
              <w:tabs/>
              <w:wordWrap w:val="on"/>
              <w:spacing w:after="0" w:before="0"/>
              <w:ind w:firstLine="0" w:hanging="0" w:left="0" w:right="0"/>
              <w:jc w:val="left"/>
              <w:textAlignment w:val="auto"/>
              <w:rPr>
                <w:sz w:val="24"/>
              </w:rPr>
            </w:pPr>
            <w:bookmarkStart w:id="1187" w:name=""/>
            <w:r>
              <w:rPr>
                <w:rFonts w:ascii="宋体" w:cs="宋体" w:eastAsia="宋体" w:hAnsi="宋体"/>
                <w:sz w:val="24"/>
                <w:spacing w:val="0"/>
                <w:b w:val="off"/>
                <w:i w:val="off"/>
              </w:rPr>
              <w:t>归母净利润(亿元)</w:t>
            </w:r>
            <w:bookmarkEnd w:id="1187"/>
          </w:p>
        </w:tc>
        <w:tc>
          <w:tcPr>
            <w:tcW w:type="dxa" w:w="1380"/>
          </w:tcPr>
          <w:p>
            <w:pPr>
              <w:pageBreakBefore w:val="off"/>
              <w:tabs/>
              <w:wordWrap w:val="on"/>
              <w:spacing w:after="0" w:before="0"/>
              <w:ind w:firstLine="0" w:hanging="0" w:left="0" w:right="0"/>
              <w:jc w:val="left"/>
              <w:textAlignment w:val="auto"/>
              <w:rPr>
                <w:sz w:val="24"/>
              </w:rPr>
            </w:pPr>
            <w:bookmarkStart w:id="1188" w:name=""/>
            <w:r>
              <w:rPr>
                <w:rFonts w:ascii="宋体" w:cs="宋体" w:eastAsia="宋体" w:hAnsi="宋体"/>
                <w:sz w:val="24"/>
                <w:spacing w:val="0"/>
                <w:b w:val="off"/>
                <w:i w:val="off"/>
              </w:rPr>
              <w:t>-4.56</w:t>
            </w:r>
            <w:bookmarkEnd w:id="1188"/>
          </w:p>
        </w:tc>
        <w:tc>
          <w:tcPr>
            <w:tcW w:type="dxa" w:w="1380"/>
          </w:tcPr>
          <w:p>
            <w:pPr>
              <w:pageBreakBefore w:val="off"/>
              <w:tabs/>
              <w:wordWrap w:val="on"/>
              <w:spacing w:after="0" w:before="0"/>
              <w:ind w:firstLine="0" w:hanging="0" w:left="0" w:right="0"/>
              <w:jc w:val="left"/>
              <w:textAlignment w:val="auto"/>
              <w:rPr>
                <w:sz w:val="24"/>
              </w:rPr>
            </w:pPr>
            <w:bookmarkStart w:id="1189" w:name=""/>
            <w:r>
              <w:rPr>
                <w:rFonts w:ascii="宋体" w:cs="宋体" w:eastAsia="宋体" w:hAnsi="宋体"/>
                <w:sz w:val="24"/>
                <w:spacing w:val="0"/>
                <w:b w:val="off"/>
                <w:i w:val="off"/>
              </w:rPr>
              <w:t>51.56</w:t>
            </w:r>
            <w:bookmarkEnd w:id="1189"/>
          </w:p>
        </w:tc>
        <w:tc>
          <w:tcPr>
            <w:tcW w:type="dxa" w:w="1380"/>
          </w:tcPr>
          <w:p>
            <w:pPr>
              <w:pageBreakBefore w:val="off"/>
              <w:tabs/>
              <w:wordWrap w:val="on"/>
              <w:spacing w:after="0" w:before="0"/>
              <w:ind w:firstLine="0" w:hanging="0" w:left="0" w:right="0"/>
              <w:jc w:val="left"/>
              <w:textAlignment w:val="auto"/>
              <w:rPr>
                <w:sz w:val="24"/>
              </w:rPr>
            </w:pPr>
            <w:bookmarkStart w:id="1190" w:name=""/>
            <w:r>
              <w:rPr>
                <w:rFonts w:ascii="宋体" w:cs="宋体" w:eastAsia="宋体" w:hAnsi="宋体"/>
                <w:sz w:val="24"/>
                <w:spacing w:val="0"/>
                <w:b w:val="off"/>
                <w:i w:val="off"/>
              </w:rPr>
              <w:t>8.09</w:t>
            </w:r>
            <w:bookmarkEnd w:id="1190"/>
          </w:p>
        </w:tc>
        <w:tc>
          <w:tcPr>
            <w:tcW w:type="dxa" w:w="1380"/>
          </w:tcPr>
          <w:p>
            <w:pPr>
              <w:pageBreakBefore w:val="off"/>
              <w:tabs/>
              <w:wordWrap w:val="on"/>
              <w:spacing w:after="0" w:before="0"/>
              <w:ind w:firstLine="0" w:hanging="0" w:left="0" w:right="0"/>
              <w:jc w:val="left"/>
              <w:textAlignment w:val="auto"/>
              <w:rPr>
                <w:sz w:val="24"/>
              </w:rPr>
            </w:pPr>
            <w:bookmarkStart w:id="1191" w:name=""/>
            <w:r>
              <w:rPr>
                <w:rFonts w:ascii="宋体" w:cs="宋体" w:eastAsia="宋体" w:hAnsi="宋体"/>
                <w:sz w:val="24"/>
                <w:spacing w:val="0"/>
                <w:b w:val="off"/>
                <w:i w:val="off"/>
              </w:rPr>
              <w:t>14.25</w:t>
            </w:r>
            <w:bookmarkEnd w:id="1191"/>
          </w:p>
        </w:tc>
        <w:tc>
          <w:tcPr>
            <w:tcW w:type="dxa" w:w="1380"/>
          </w:tcPr>
          <w:p>
            <w:pPr>
              <w:pageBreakBefore w:val="off"/>
              <w:tabs/>
              <w:wordWrap w:val="on"/>
              <w:spacing w:after="0" w:before="0"/>
              <w:ind w:firstLine="0" w:hanging="0" w:left="0" w:right="0"/>
              <w:jc w:val="left"/>
              <w:textAlignment w:val="auto"/>
              <w:rPr>
                <w:sz w:val="24"/>
              </w:rPr>
            </w:pPr>
            <w:bookmarkStart w:id="1192" w:name=""/>
            <w:r>
              <w:rPr>
                <w:rFonts w:ascii="宋体" w:cs="宋体" w:eastAsia="宋体" w:hAnsi="宋体"/>
                <w:sz w:val="24"/>
                <w:spacing w:val="0"/>
                <w:b w:val="off"/>
                <w:i w:val="off"/>
              </w:rPr>
              <w:t>1.81</w:t>
            </w:r>
            <w:bookmarkEnd w:id="1192"/>
          </w:p>
        </w:tc>
      </w:tr>
      <w:tr>
        <w:tc>
          <w:tcPr>
            <w:tcW w:type="dxa" w:w="1380"/>
          </w:tcPr>
          <w:p>
            <w:pPr>
              <w:pageBreakBefore w:val="off"/>
              <w:tabs/>
              <w:wordWrap w:val="on"/>
              <w:spacing w:after="0" w:before="0"/>
              <w:ind w:firstLine="0" w:hanging="0" w:left="0" w:right="0"/>
              <w:jc w:val="left"/>
              <w:textAlignment w:val="auto"/>
              <w:rPr>
                <w:sz w:val="24"/>
              </w:rPr>
            </w:pPr>
            <w:bookmarkStart w:id="1193" w:name=""/>
            <w:r>
              <w:rPr>
                <w:rFonts w:ascii="宋体" w:cs="宋体" w:eastAsia="宋体" w:hAnsi="宋体"/>
                <w:sz w:val="24"/>
                <w:spacing w:val="0"/>
                <w:b w:val="off"/>
                <w:i w:val="off"/>
              </w:rPr>
              <w:t>毛利率</w:t>
            </w:r>
            <w:bookmarkEnd w:id="1193"/>
          </w:p>
        </w:tc>
        <w:tc>
          <w:tcPr>
            <w:tcW w:type="dxa" w:w="1380"/>
          </w:tcPr>
          <w:p>
            <w:pPr>
              <w:pageBreakBefore w:val="off"/>
              <w:tabs/>
              <w:wordWrap w:val="on"/>
              <w:spacing w:after="0" w:before="0"/>
              <w:ind w:firstLine="0" w:hanging="0" w:left="0" w:right="0"/>
              <w:jc w:val="left"/>
              <w:textAlignment w:val="auto"/>
              <w:rPr>
                <w:sz w:val="24"/>
              </w:rPr>
            </w:pPr>
            <w:bookmarkStart w:id="1194" w:name=""/>
            <w:r>
              <w:rPr>
                <w:rFonts w:ascii="宋体" w:cs="宋体" w:eastAsia="宋体" w:hAnsi="宋体"/>
                <w:sz w:val="24"/>
                <w:spacing w:val="0"/>
                <w:b w:val="off"/>
                <w:i w:val="off"/>
              </w:rPr>
              <w:t>4.79%</w:t>
            </w:r>
            <w:bookmarkEnd w:id="1194"/>
          </w:p>
        </w:tc>
        <w:tc>
          <w:tcPr>
            <w:tcW w:type="dxa" w:w="1380"/>
          </w:tcPr>
          <w:p>
            <w:pPr>
              <w:pageBreakBefore w:val="off"/>
              <w:tabs/>
              <w:wordWrap w:val="on"/>
              <w:spacing w:after="0" w:before="0"/>
              <w:ind w:firstLine="0" w:hanging="0" w:left="0" w:right="0"/>
              <w:jc w:val="left"/>
              <w:textAlignment w:val="auto"/>
              <w:rPr>
                <w:sz w:val="24"/>
              </w:rPr>
            </w:pPr>
            <w:bookmarkStart w:id="1195" w:name=""/>
            <w:r>
              <w:rPr>
                <w:rFonts w:ascii="宋体" w:cs="宋体" w:eastAsia="宋体" w:hAnsi="宋体"/>
                <w:sz w:val="24"/>
                <w:spacing w:val="0"/>
                <w:b w:val="off"/>
                <w:i w:val="off"/>
              </w:rPr>
              <w:t>20.21%</w:t>
            </w:r>
            <w:bookmarkEnd w:id="1195"/>
          </w:p>
        </w:tc>
        <w:tc>
          <w:tcPr>
            <w:tcW w:type="dxa" w:w="1380"/>
          </w:tcPr>
          <w:p>
            <w:pPr>
              <w:pageBreakBefore w:val="off"/>
              <w:tabs/>
              <w:wordWrap w:val="on"/>
              <w:spacing w:after="0" w:before="0"/>
              <w:ind w:firstLine="0" w:hanging="0" w:left="0" w:right="0"/>
              <w:jc w:val="left"/>
              <w:textAlignment w:val="auto"/>
              <w:rPr>
                <w:sz w:val="24"/>
              </w:rPr>
            </w:pPr>
            <w:bookmarkStart w:id="1196" w:name=""/>
            <w:r>
              <w:rPr>
                <w:rFonts w:ascii="宋体" w:cs="宋体" w:eastAsia="宋体" w:hAnsi="宋体"/>
                <w:sz w:val="24"/>
                <w:spacing w:val="0"/>
                <w:b w:val="off"/>
                <w:i w:val="off"/>
              </w:rPr>
              <w:t>13.96%</w:t>
            </w:r>
            <w:bookmarkEnd w:id="1196"/>
          </w:p>
        </w:tc>
        <w:tc>
          <w:tcPr>
            <w:tcW w:type="dxa" w:w="1380"/>
          </w:tcPr>
          <w:p>
            <w:pPr>
              <w:pageBreakBefore w:val="off"/>
              <w:tabs/>
              <w:wordWrap w:val="on"/>
              <w:spacing w:after="0" w:before="0"/>
              <w:ind w:firstLine="0" w:hanging="0" w:left="0" w:right="0"/>
              <w:jc w:val="left"/>
              <w:textAlignment w:val="auto"/>
              <w:rPr>
                <w:sz w:val="24"/>
              </w:rPr>
            </w:pPr>
            <w:bookmarkStart w:id="1197" w:name=""/>
            <w:r>
              <w:rPr>
                <w:rFonts w:ascii="宋体" w:cs="宋体" w:eastAsia="宋体" w:hAnsi="宋体"/>
                <w:sz w:val="24"/>
                <w:spacing w:val="0"/>
                <w:b w:val="off"/>
                <w:i w:val="off"/>
              </w:rPr>
              <w:t>19.56%</w:t>
            </w:r>
            <w:bookmarkEnd w:id="1197"/>
          </w:p>
        </w:tc>
        <w:tc>
          <w:tcPr>
            <w:tcW w:type="dxa" w:w="1380"/>
          </w:tcPr>
          <w:p>
            <w:pPr>
              <w:pageBreakBefore w:val="off"/>
              <w:tabs/>
              <w:wordWrap w:val="on"/>
              <w:spacing w:after="0" w:before="0"/>
              <w:ind w:firstLine="0" w:hanging="0" w:left="0" w:right="0"/>
              <w:jc w:val="left"/>
              <w:textAlignment w:val="auto"/>
              <w:rPr>
                <w:sz w:val="24"/>
              </w:rPr>
            </w:pPr>
            <w:bookmarkStart w:id="1198" w:name=""/>
            <w:r>
              <w:rPr>
                <w:rFonts w:ascii="宋体" w:cs="宋体" w:eastAsia="宋体" w:hAnsi="宋体"/>
                <w:sz w:val="24"/>
                <w:spacing w:val="0"/>
                <w:b w:val="off"/>
                <w:i w:val="off"/>
              </w:rPr>
              <w:t>13.96%</w:t>
            </w:r>
            <w:bookmarkEnd w:id="1198"/>
          </w:p>
        </w:tc>
      </w:tr>
      <w:tr>
        <w:tc>
          <w:tcPr>
            <w:tcW w:type="dxa" w:w="1380"/>
          </w:tcPr>
          <w:p>
            <w:pPr>
              <w:pageBreakBefore w:val="off"/>
              <w:tabs/>
              <w:wordWrap w:val="on"/>
              <w:spacing w:after="0" w:before="0"/>
              <w:ind w:firstLine="0" w:hanging="0" w:left="0" w:right="0"/>
              <w:jc w:val="left"/>
              <w:textAlignment w:val="auto"/>
              <w:rPr>
                <w:sz w:val="24"/>
              </w:rPr>
            </w:pPr>
            <w:bookmarkStart w:id="1199" w:name=""/>
            <w:r>
              <w:rPr>
                <w:rFonts w:ascii="宋体" w:cs="宋体" w:eastAsia="宋体" w:hAnsi="宋体"/>
                <w:sz w:val="24"/>
                <w:spacing w:val="0"/>
                <w:b w:val="off"/>
                <w:i w:val="off"/>
              </w:rPr>
              <w:t>净利率</w:t>
            </w:r>
            <w:bookmarkEnd w:id="1199"/>
          </w:p>
        </w:tc>
        <w:tc>
          <w:tcPr>
            <w:tcW w:type="dxa" w:w="1380"/>
          </w:tcPr>
          <w:p>
            <w:pPr>
              <w:pageBreakBefore w:val="off"/>
              <w:tabs/>
              <w:wordWrap w:val="on"/>
              <w:spacing w:after="0" w:before="0"/>
              <w:ind w:firstLine="0" w:hanging="0" w:left="0" w:right="0"/>
              <w:jc w:val="left"/>
              <w:textAlignment w:val="auto"/>
              <w:rPr>
                <w:sz w:val="24"/>
              </w:rPr>
            </w:pPr>
            <w:bookmarkStart w:id="1200" w:name=""/>
            <w:r>
              <w:rPr>
                <w:rFonts w:ascii="宋体" w:cs="宋体" w:eastAsia="宋体" w:hAnsi="宋体"/>
                <w:sz w:val="24"/>
                <w:spacing w:val="0"/>
                <w:b w:val="off"/>
                <w:i w:val="off"/>
              </w:rPr>
              <w:t>-7.01%</w:t>
            </w:r>
            <w:bookmarkEnd w:id="1200"/>
          </w:p>
        </w:tc>
        <w:tc>
          <w:tcPr>
            <w:tcW w:type="dxa" w:w="1380"/>
          </w:tcPr>
          <w:p>
            <w:pPr>
              <w:pageBreakBefore w:val="off"/>
              <w:tabs/>
              <w:wordWrap w:val="on"/>
              <w:spacing w:after="0" w:before="0"/>
              <w:ind w:firstLine="0" w:hanging="0" w:left="0" w:right="0"/>
              <w:jc w:val="left"/>
              <w:textAlignment w:val="auto"/>
              <w:rPr>
                <w:sz w:val="24"/>
              </w:rPr>
            </w:pPr>
            <w:bookmarkStart w:id="1201" w:name=""/>
            <w:r>
              <w:rPr>
                <w:rFonts w:ascii="宋体" w:cs="宋体" w:eastAsia="宋体" w:hAnsi="宋体"/>
                <w:sz w:val="24"/>
                <w:spacing w:val="0"/>
                <w:b w:val="off"/>
                <w:i w:val="off"/>
              </w:rPr>
              <w:t>10.65%</w:t>
            </w:r>
            <w:bookmarkEnd w:id="1201"/>
          </w:p>
        </w:tc>
        <w:tc>
          <w:tcPr>
            <w:tcW w:type="dxa" w:w="1380"/>
          </w:tcPr>
          <w:p>
            <w:pPr>
              <w:pageBreakBefore w:val="off"/>
              <w:tabs/>
              <w:wordWrap w:val="on"/>
              <w:spacing w:after="0" w:before="0"/>
              <w:ind w:firstLine="0" w:hanging="0" w:left="0" w:right="0"/>
              <w:jc w:val="left"/>
              <w:textAlignment w:val="auto"/>
              <w:rPr>
                <w:sz w:val="24"/>
              </w:rPr>
            </w:pPr>
            <w:bookmarkStart w:id="1202" w:name=""/>
            <w:r>
              <w:rPr>
                <w:rFonts w:ascii="宋体" w:cs="宋体" w:eastAsia="宋体" w:hAnsi="宋体"/>
                <w:sz w:val="24"/>
                <w:spacing w:val="0"/>
                <w:b w:val="off"/>
                <w:i w:val="off"/>
              </w:rPr>
              <w:t>3.15%</w:t>
            </w:r>
            <w:bookmarkEnd w:id="1202"/>
          </w:p>
        </w:tc>
        <w:tc>
          <w:tcPr>
            <w:tcW w:type="dxa" w:w="1380"/>
          </w:tcPr>
          <w:p>
            <w:pPr>
              <w:pageBreakBefore w:val="off"/>
              <w:tabs/>
              <w:wordWrap w:val="on"/>
              <w:spacing w:after="0" w:before="0"/>
              <w:ind w:firstLine="0" w:hanging="0" w:left="0" w:right="0"/>
              <w:jc w:val="left"/>
              <w:textAlignment w:val="auto"/>
              <w:rPr>
                <w:sz w:val="24"/>
              </w:rPr>
            </w:pPr>
            <w:bookmarkStart w:id="1203" w:name=""/>
            <w:r>
              <w:rPr>
                <w:rFonts w:ascii="宋体" w:cs="宋体" w:eastAsia="宋体" w:hAnsi="宋体"/>
                <w:sz w:val="24"/>
                <w:spacing w:val="0"/>
                <w:b w:val="off"/>
                <w:i w:val="off"/>
              </w:rPr>
              <w:t>12.54%</w:t>
            </w:r>
            <w:bookmarkEnd w:id="1203"/>
          </w:p>
        </w:tc>
        <w:tc>
          <w:tcPr>
            <w:tcW w:type="dxa" w:w="1380"/>
          </w:tcPr>
          <w:p>
            <w:pPr>
              <w:pageBreakBefore w:val="off"/>
              <w:tabs/>
              <w:wordWrap w:val="on"/>
              <w:spacing w:after="0" w:before="0"/>
              <w:ind w:firstLine="0" w:hanging="0" w:left="0" w:right="0"/>
              <w:jc w:val="left"/>
              <w:textAlignment w:val="auto"/>
              <w:rPr>
                <w:sz w:val="24"/>
              </w:rPr>
            </w:pPr>
            <w:bookmarkStart w:id="1204" w:name=""/>
            <w:r>
              <w:rPr>
                <w:rFonts w:ascii="宋体" w:cs="宋体" w:eastAsia="宋体" w:hAnsi="宋体"/>
                <w:sz w:val="24"/>
                <w:spacing w:val="0"/>
                <w:b w:val="off"/>
                <w:i w:val="off"/>
              </w:rPr>
              <w:t>2.68%</w:t>
            </w:r>
            <w:bookmarkEnd w:id="1204"/>
          </w:p>
        </w:tc>
      </w:tr>
      <w:tr>
        <w:tc>
          <w:tcPr>
            <w:tcW w:type="dxa" w:w="1380"/>
          </w:tcPr>
          <w:p>
            <w:pPr>
              <w:pageBreakBefore w:val="off"/>
              <w:tabs/>
              <w:wordWrap w:val="on"/>
              <w:spacing w:after="0" w:before="0"/>
              <w:ind w:firstLine="0" w:hanging="0" w:left="0" w:right="0"/>
              <w:jc w:val="left"/>
              <w:textAlignment w:val="auto"/>
              <w:rPr>
                <w:sz w:val="24"/>
              </w:rPr>
            </w:pPr>
            <w:bookmarkStart w:id="1205" w:name=""/>
            <w:r>
              <w:rPr>
                <w:rFonts w:ascii="宋体" w:cs="宋体" w:eastAsia="宋体" w:hAnsi="宋体"/>
                <w:sz w:val="24"/>
                <w:spacing w:val="0"/>
                <w:b w:val="off"/>
                <w:i w:val="off"/>
              </w:rPr>
              <w:t>资产负债率</w:t>
            </w:r>
            <w:bookmarkEnd w:id="1205"/>
          </w:p>
        </w:tc>
        <w:tc>
          <w:tcPr>
            <w:tcW w:type="dxa" w:w="1380"/>
          </w:tcPr>
          <w:p>
            <w:pPr>
              <w:pageBreakBefore w:val="off"/>
              <w:tabs/>
              <w:wordWrap w:val="on"/>
              <w:spacing w:after="0" w:before="0"/>
              <w:ind w:firstLine="0" w:hanging="0" w:left="0" w:right="0"/>
              <w:jc w:val="left"/>
              <w:textAlignment w:val="auto"/>
              <w:rPr>
                <w:sz w:val="24"/>
              </w:rPr>
            </w:pPr>
            <w:bookmarkStart w:id="1206" w:name=""/>
            <w:r>
              <w:rPr>
                <w:rFonts w:ascii="宋体" w:cs="宋体" w:eastAsia="宋体" w:hAnsi="宋体"/>
                <w:sz w:val="24"/>
                <w:spacing w:val="0"/>
                <w:b w:val="off"/>
                <w:i w:val="off"/>
              </w:rPr>
              <w:t>73.08%</w:t>
            </w:r>
            <w:bookmarkEnd w:id="1206"/>
          </w:p>
        </w:tc>
        <w:tc>
          <w:tcPr>
            <w:tcW w:type="dxa" w:w="1380"/>
          </w:tcPr>
          <w:p>
            <w:pPr>
              <w:pageBreakBefore w:val="off"/>
              <w:tabs/>
              <w:wordWrap w:val="on"/>
              <w:spacing w:after="0" w:before="0"/>
              <w:ind w:firstLine="0" w:hanging="0" w:left="0" w:right="0"/>
              <w:jc w:val="left"/>
              <w:textAlignment w:val="auto"/>
              <w:rPr>
                <w:sz w:val="24"/>
              </w:rPr>
            </w:pPr>
            <w:bookmarkStart w:id="1207" w:name=""/>
            <w:r>
              <w:rPr>
                <w:rFonts w:ascii="宋体" w:cs="宋体" w:eastAsia="宋体" w:hAnsi="宋体"/>
                <w:sz w:val="24"/>
                <w:spacing w:val="0"/>
                <w:b w:val="off"/>
                <w:i w:val="off"/>
              </w:rPr>
              <w:t>46.67%</w:t>
            </w:r>
            <w:bookmarkEnd w:id="1207"/>
          </w:p>
        </w:tc>
        <w:tc>
          <w:tcPr>
            <w:tcW w:type="dxa" w:w="1380"/>
          </w:tcPr>
          <w:p>
            <w:pPr>
              <w:pageBreakBefore w:val="off"/>
              <w:tabs/>
              <w:wordWrap w:val="on"/>
              <w:spacing w:after="0" w:before="0"/>
              <w:ind w:firstLine="0" w:hanging="0" w:left="0" w:right="0"/>
              <w:jc w:val="left"/>
              <w:textAlignment w:val="auto"/>
              <w:rPr>
                <w:sz w:val="24"/>
              </w:rPr>
            </w:pPr>
            <w:bookmarkStart w:id="1208" w:name=""/>
            <w:r>
              <w:rPr>
                <w:rFonts w:ascii="宋体" w:cs="宋体" w:eastAsia="宋体" w:hAnsi="宋体"/>
                <w:sz w:val="24"/>
                <w:spacing w:val="0"/>
                <w:b w:val="off"/>
                <w:i w:val="off"/>
              </w:rPr>
              <w:t>70.45%</w:t>
            </w:r>
            <w:bookmarkEnd w:id="1208"/>
          </w:p>
        </w:tc>
        <w:tc>
          <w:tcPr>
            <w:tcW w:type="dxa" w:w="1380"/>
          </w:tcPr>
          <w:p>
            <w:pPr>
              <w:pageBreakBefore w:val="off"/>
              <w:tabs/>
              <w:wordWrap w:val="on"/>
              <w:spacing w:after="0" w:before="0"/>
              <w:ind w:firstLine="0" w:hanging="0" w:left="0" w:right="0"/>
              <w:jc w:val="left"/>
              <w:textAlignment w:val="auto"/>
              <w:rPr>
                <w:sz w:val="24"/>
              </w:rPr>
            </w:pPr>
            <w:bookmarkStart w:id="1209" w:name=""/>
            <w:r>
              <w:rPr>
                <w:rFonts w:ascii="宋体" w:cs="宋体" w:eastAsia="宋体" w:hAnsi="宋体"/>
                <w:sz w:val="24"/>
                <w:spacing w:val="0"/>
                <w:b w:val="off"/>
                <w:i w:val="off"/>
              </w:rPr>
              <w:t>46.67%</w:t>
            </w:r>
            <w:bookmarkEnd w:id="1209"/>
          </w:p>
        </w:tc>
        <w:tc>
          <w:tcPr>
            <w:tcW w:type="dxa" w:w="1380"/>
          </w:tcPr>
          <w:p>
            <w:pPr>
              <w:pageBreakBefore w:val="off"/>
              <w:tabs/>
              <w:wordWrap w:val="on"/>
              <w:spacing w:after="0" w:before="0"/>
              <w:ind w:firstLine="0" w:hanging="0" w:left="0" w:right="0"/>
              <w:jc w:val="left"/>
              <w:textAlignment w:val="auto"/>
              <w:rPr>
                <w:sz w:val="24"/>
              </w:rPr>
            </w:pPr>
            <w:bookmarkStart w:id="1210" w:name=""/>
            <w:r>
              <w:rPr>
                <w:rFonts w:ascii="宋体" w:cs="宋体" w:eastAsia="宋体" w:hAnsi="宋体"/>
                <w:sz w:val="24"/>
                <w:spacing w:val="0"/>
                <w:b w:val="off"/>
                <w:i w:val="off"/>
              </w:rPr>
              <w:t>70.45%</w:t>
            </w:r>
            <w:bookmarkEnd w:id="1210"/>
          </w:p>
        </w:tc>
      </w:tr>
      <w:tr>
        <w:tc>
          <w:tcPr>
            <w:tcW w:type="dxa" w:w="1380"/>
          </w:tcPr>
          <w:p>
            <w:pPr>
              <w:pageBreakBefore w:val="off"/>
              <w:tabs/>
              <w:wordWrap w:val="on"/>
              <w:spacing w:after="0" w:before="0"/>
              <w:ind w:firstLine="0" w:hanging="0" w:left="0" w:right="0"/>
              <w:jc w:val="left"/>
              <w:textAlignment w:val="auto"/>
              <w:rPr>
                <w:sz w:val="24"/>
              </w:rPr>
            </w:pPr>
            <w:bookmarkStart w:id="1211" w:name=""/>
            <w:r>
              <w:rPr>
                <w:rFonts w:ascii="宋体" w:cs="宋体" w:eastAsia="宋体" w:hAnsi="宋体"/>
                <w:sz w:val="24"/>
                <w:spacing w:val="0"/>
                <w:b w:val="off"/>
                <w:i w:val="off"/>
              </w:rPr>
              <w:t>流动比率</w:t>
            </w:r>
            <w:bookmarkEnd w:id="1211"/>
          </w:p>
        </w:tc>
        <w:tc>
          <w:tcPr>
            <w:tcW w:type="dxa" w:w="1380"/>
          </w:tcPr>
          <w:p>
            <w:pPr>
              <w:pageBreakBefore w:val="off"/>
              <w:tabs/>
              <w:wordWrap w:val="on"/>
              <w:spacing w:after="0" w:before="0"/>
              <w:ind w:firstLine="0" w:hanging="0" w:left="0" w:right="0"/>
              <w:jc w:val="left"/>
              <w:textAlignment w:val="auto"/>
              <w:rPr>
                <w:sz w:val="24"/>
              </w:rPr>
            </w:pPr>
            <w:bookmarkStart w:id="1212" w:name=""/>
            <w:r>
              <w:rPr>
                <w:rFonts w:ascii="宋体" w:cs="宋体" w:eastAsia="宋体" w:hAnsi="宋体"/>
                <w:sz w:val="24"/>
                <w:spacing w:val="0"/>
                <w:b w:val="off"/>
                <w:i w:val="off"/>
              </w:rPr>
              <w:t>0.65</w:t>
            </w:r>
            <w:bookmarkEnd w:id="1212"/>
          </w:p>
        </w:tc>
        <w:tc>
          <w:tcPr>
            <w:tcW w:type="dxa" w:w="1380"/>
          </w:tcPr>
          <w:p>
            <w:pPr>
              <w:pageBreakBefore w:val="off"/>
              <w:tabs/>
              <w:wordWrap w:val="on"/>
              <w:spacing w:after="0" w:before="0"/>
              <w:ind w:firstLine="0" w:hanging="0" w:left="0" w:right="0"/>
              <w:jc w:val="left"/>
              <w:textAlignment w:val="auto"/>
              <w:rPr>
                <w:sz w:val="24"/>
              </w:rPr>
            </w:pPr>
            <w:bookmarkStart w:id="1213" w:name=""/>
            <w:r>
              <w:rPr>
                <w:rFonts w:ascii="宋体" w:cs="宋体" w:eastAsia="宋体" w:hAnsi="宋体"/>
                <w:sz w:val="24"/>
                <w:spacing w:val="0"/>
                <w:b w:val="off"/>
                <w:i w:val="off"/>
              </w:rPr>
              <w:t>0.96</w:t>
            </w:r>
            <w:bookmarkEnd w:id="1213"/>
          </w:p>
        </w:tc>
        <w:tc>
          <w:tcPr>
            <w:tcW w:type="dxa" w:w="1380"/>
          </w:tcPr>
          <w:p>
            <w:pPr>
              <w:pageBreakBefore w:val="off"/>
              <w:tabs/>
              <w:wordWrap w:val="on"/>
              <w:spacing w:after="0" w:before="0"/>
              <w:ind w:firstLine="0" w:hanging="0" w:left="0" w:right="0"/>
              <w:jc w:val="left"/>
              <w:textAlignment w:val="auto"/>
              <w:rPr>
                <w:sz w:val="24"/>
              </w:rPr>
            </w:pPr>
            <w:bookmarkStart w:id="1214" w:name=""/>
            <w:r>
              <w:rPr>
                <w:rFonts w:ascii="宋体" w:cs="宋体" w:eastAsia="宋体" w:hAnsi="宋体"/>
                <w:sz w:val="24"/>
                <w:spacing w:val="0"/>
                <w:b w:val="off"/>
                <w:i w:val="off"/>
              </w:rPr>
              <w:t>0.62</w:t>
            </w:r>
            <w:bookmarkEnd w:id="1214"/>
          </w:p>
        </w:tc>
        <w:tc>
          <w:tcPr>
            <w:tcW w:type="dxa" w:w="1380"/>
          </w:tcPr>
          <w:p>
            <w:pPr>
              <w:pageBreakBefore w:val="off"/>
              <w:tabs/>
              <w:wordWrap w:val="on"/>
              <w:spacing w:after="0" w:before="0"/>
              <w:ind w:firstLine="0" w:hanging="0" w:left="0" w:right="0"/>
              <w:jc w:val="left"/>
              <w:textAlignment w:val="auto"/>
              <w:rPr>
                <w:sz w:val="24"/>
              </w:rPr>
            </w:pPr>
            <w:bookmarkStart w:id="1215" w:name=""/>
            <w:r>
              <w:rPr>
                <w:rFonts w:ascii="宋体" w:cs="宋体" w:eastAsia="宋体" w:hAnsi="宋体"/>
                <w:sz w:val="24"/>
                <w:spacing w:val="0"/>
                <w:b w:val="off"/>
                <w:i w:val="off"/>
              </w:rPr>
              <w:t>0.96</w:t>
            </w:r>
            <w:bookmarkEnd w:id="1215"/>
          </w:p>
        </w:tc>
        <w:tc>
          <w:tcPr>
            <w:tcW w:type="dxa" w:w="1380"/>
          </w:tcPr>
          <w:p>
            <w:pPr>
              <w:pageBreakBefore w:val="off"/>
              <w:tabs/>
              <w:wordWrap w:val="on"/>
              <w:spacing w:after="0" w:before="0"/>
              <w:ind w:firstLine="0" w:hanging="0" w:left="0" w:right="0"/>
              <w:jc w:val="left"/>
              <w:textAlignment w:val="auto"/>
              <w:rPr>
                <w:sz w:val="24"/>
              </w:rPr>
            </w:pPr>
            <w:bookmarkStart w:id="1216" w:name=""/>
            <w:r>
              <w:rPr>
                <w:rFonts w:ascii="宋体" w:cs="宋体" w:eastAsia="宋体" w:hAnsi="宋体"/>
                <w:sz w:val="24"/>
                <w:spacing w:val="0"/>
                <w:b w:val="off"/>
                <w:i w:val="off"/>
              </w:rPr>
              <w:t>0.62</w:t>
            </w:r>
            <w:bookmarkEnd w:id="1216"/>
          </w:p>
        </w:tc>
      </w:tr>
      <w:tr>
        <w:tc>
          <w:tcPr>
            <w:tcW w:type="dxa" w:w="1380"/>
          </w:tcPr>
          <w:p>
            <w:pPr>
              <w:pageBreakBefore w:val="off"/>
              <w:tabs/>
              <w:wordWrap w:val="on"/>
              <w:spacing w:after="0" w:before="0"/>
              <w:ind w:firstLine="0" w:hanging="0" w:left="0" w:right="0"/>
              <w:jc w:val="left"/>
              <w:textAlignment w:val="auto"/>
              <w:rPr>
                <w:sz w:val="24"/>
              </w:rPr>
            </w:pPr>
            <w:bookmarkStart w:id="1217" w:name=""/>
            <w:r>
              <w:rPr>
                <w:rFonts w:ascii="宋体" w:cs="宋体" w:eastAsia="宋体" w:hAnsi="宋体"/>
                <w:sz w:val="24"/>
                <w:spacing w:val="0"/>
                <w:b w:val="off"/>
                <w:i w:val="off"/>
              </w:rPr>
              <w:t>经营现金流(亿元)</w:t>
            </w:r>
            <w:bookmarkEnd w:id="1217"/>
          </w:p>
        </w:tc>
        <w:tc>
          <w:tcPr>
            <w:tcW w:type="dxa" w:w="1380"/>
          </w:tcPr>
          <w:p>
            <w:pPr>
              <w:pageBreakBefore w:val="off"/>
              <w:tabs/>
              <w:wordWrap w:val="on"/>
              <w:spacing w:after="0" w:before="0"/>
              <w:ind w:firstLine="0" w:hanging="0" w:left="0" w:right="0"/>
              <w:jc w:val="left"/>
              <w:textAlignment w:val="auto"/>
              <w:rPr>
                <w:sz w:val="24"/>
              </w:rPr>
            </w:pPr>
            <w:bookmarkStart w:id="1218" w:name=""/>
            <w:r>
              <w:rPr>
                <w:rFonts w:ascii="宋体" w:cs="宋体" w:eastAsia="宋体" w:hAnsi="宋体"/>
                <w:sz w:val="24"/>
                <w:spacing w:val="0"/>
                <w:b w:val="off"/>
                <w:i w:val="off"/>
              </w:rPr>
              <w:t>0.43</w:t>
            </w:r>
            <w:bookmarkEnd w:id="1218"/>
          </w:p>
        </w:tc>
        <w:tc>
          <w:tcPr>
            <w:tcW w:type="dxa" w:w="1380"/>
          </w:tcPr>
          <w:p>
            <w:pPr>
              <w:pageBreakBefore w:val="off"/>
              <w:tabs/>
              <w:wordWrap w:val="on"/>
              <w:spacing w:after="0" w:before="0"/>
              <w:ind w:firstLine="0" w:hanging="0" w:left="0" w:right="0"/>
              <w:jc w:val="left"/>
              <w:textAlignment w:val="auto"/>
              <w:rPr>
                <w:sz w:val="24"/>
              </w:rPr>
            </w:pPr>
            <w:bookmarkStart w:id="1219" w:name=""/>
            <w:r>
              <w:rPr>
                <w:rFonts w:ascii="宋体" w:cs="宋体" w:eastAsia="宋体" w:hAnsi="宋体"/>
                <w:sz w:val="24"/>
                <w:spacing w:val="0"/>
                <w:b w:val="off"/>
                <w:i w:val="off"/>
              </w:rPr>
              <w:t>107.52</w:t>
            </w:r>
            <w:bookmarkEnd w:id="1219"/>
          </w:p>
        </w:tc>
        <w:tc>
          <w:tcPr>
            <w:tcW w:type="dxa" w:w="1380"/>
          </w:tcPr>
          <w:p>
            <w:pPr>
              <w:pageBreakBefore w:val="off"/>
              <w:tabs/>
              <w:wordWrap w:val="on"/>
              <w:spacing w:after="0" w:before="0"/>
              <w:ind w:firstLine="0" w:hanging="0" w:left="0" w:right="0"/>
              <w:jc w:val="left"/>
              <w:textAlignment w:val="auto"/>
              <w:rPr>
                <w:sz w:val="24"/>
              </w:rPr>
            </w:pPr>
            <w:bookmarkStart w:id="1220" w:name=""/>
            <w:r>
              <w:rPr>
                <w:rFonts w:ascii="宋体" w:cs="宋体" w:eastAsia="宋体" w:hAnsi="宋体"/>
                <w:sz w:val="24"/>
                <w:spacing w:val="0"/>
                <w:b w:val="off"/>
                <w:i w:val="off"/>
              </w:rPr>
              <w:t>36.06</w:t>
            </w:r>
            <w:bookmarkEnd w:id="1220"/>
          </w:p>
        </w:tc>
        <w:tc>
          <w:tcPr>
            <w:tcW w:type="dxa" w:w="1380"/>
          </w:tcPr>
          <w:p>
            <w:pPr>
              <w:pageBreakBefore w:val="off"/>
              <w:tabs/>
              <w:wordWrap w:val="on"/>
              <w:spacing w:after="0" w:before="0"/>
              <w:ind w:firstLine="0" w:hanging="0" w:left="0" w:right="0"/>
              <w:jc w:val="left"/>
              <w:textAlignment w:val="auto"/>
              <w:rPr>
                <w:sz w:val="24"/>
              </w:rPr>
            </w:pPr>
            <w:bookmarkStart w:id="1221" w:name=""/>
            <w:r>
              <w:rPr>
                <w:rFonts w:ascii="宋体" w:cs="宋体" w:eastAsia="宋体" w:hAnsi="宋体"/>
                <w:sz w:val="24"/>
                <w:spacing w:val="0"/>
                <w:b w:val="off"/>
                <w:i w:val="off"/>
              </w:rPr>
              <w:t>23.43</w:t>
            </w:r>
            <w:bookmarkEnd w:id="1221"/>
          </w:p>
        </w:tc>
        <w:tc>
          <w:tcPr>
            <w:tcW w:type="dxa" w:w="1380"/>
          </w:tcPr>
          <w:p>
            <w:pPr>
              <w:pageBreakBefore w:val="off"/>
              <w:tabs/>
              <w:wordWrap w:val="on"/>
              <w:spacing w:after="0" w:before="0"/>
              <w:ind w:firstLine="0" w:hanging="0" w:left="0" w:right="0"/>
              <w:jc w:val="left"/>
              <w:textAlignment w:val="auto"/>
              <w:rPr>
                <w:sz w:val="24"/>
              </w:rPr>
            </w:pPr>
            <w:bookmarkStart w:id="1222" w:name=""/>
            <w:r>
              <w:rPr>
                <w:rFonts w:ascii="宋体" w:cs="宋体" w:eastAsia="宋体" w:hAnsi="宋体"/>
                <w:sz w:val="24"/>
                <w:spacing w:val="0"/>
                <w:b w:val="off"/>
                <w:i w:val="off"/>
              </w:rPr>
              <w:t>9.49</w:t>
            </w:r>
            <w:bookmarkEnd w:id="1222"/>
          </w:p>
        </w:tc>
      </w:tr>
      <w:tr>
        <w:tc>
          <w:tcPr>
            <w:tcW w:type="dxa" w:w="1380"/>
          </w:tcPr>
          <w:p>
            <w:pPr>
              <w:pageBreakBefore w:val="off"/>
              <w:tabs/>
              <w:wordWrap w:val="on"/>
              <w:spacing w:after="0" w:before="0"/>
              <w:ind w:firstLine="0" w:hanging="0" w:left="0" w:right="0"/>
              <w:jc w:val="left"/>
              <w:textAlignment w:val="auto"/>
              <w:rPr>
                <w:sz w:val="24"/>
              </w:rPr>
            </w:pPr>
            <w:bookmarkStart w:id="1223" w:name=""/>
            <w:r>
              <w:rPr>
                <w:rFonts w:ascii="宋体" w:cs="宋体" w:eastAsia="宋体" w:hAnsi="宋体"/>
                <w:sz w:val="24"/>
                <w:spacing w:val="0"/>
                <w:b w:val="off"/>
                <w:i w:val="off"/>
              </w:rPr>
              <w:t>ROE</w:t>
            </w:r>
            <w:bookmarkEnd w:id="1223"/>
          </w:p>
        </w:tc>
        <w:tc>
          <w:tcPr>
            <w:tcW w:type="dxa" w:w="1380"/>
          </w:tcPr>
          <w:p>
            <w:pPr>
              <w:pageBreakBefore w:val="off"/>
              <w:tabs/>
              <w:wordWrap w:val="on"/>
              <w:spacing w:after="0" w:before="0"/>
              <w:ind w:firstLine="0" w:hanging="0" w:left="0" w:right="0"/>
              <w:jc w:val="left"/>
              <w:textAlignment w:val="auto"/>
              <w:rPr>
                <w:sz w:val="24"/>
              </w:rPr>
            </w:pPr>
            <w:bookmarkStart w:id="1224" w:name=""/>
            <w:r>
              <w:rPr>
                <w:rFonts w:ascii="宋体" w:cs="宋体" w:eastAsia="宋体" w:hAnsi="宋体"/>
                <w:sz w:val="24"/>
                <w:spacing w:val="0"/>
                <w:b w:val="off"/>
                <w:i w:val="off"/>
              </w:rPr>
              <w:t>-25.60%</w:t>
            </w:r>
            <w:bookmarkEnd w:id="1224"/>
          </w:p>
        </w:tc>
        <w:tc>
          <w:tcPr>
            <w:tcW w:type="dxa" w:w="1380"/>
          </w:tcPr>
          <w:p>
            <w:pPr>
              <w:pageBreakBefore w:val="off"/>
              <w:tabs/>
              <w:wordWrap w:val="on"/>
              <w:spacing w:after="0" w:before="0"/>
              <w:ind w:firstLine="0" w:hanging="0" w:left="0" w:right="0"/>
              <w:jc w:val="left"/>
              <w:textAlignment w:val="auto"/>
              <w:rPr>
                <w:sz w:val="24"/>
              </w:rPr>
            </w:pPr>
            <w:bookmarkStart w:id="1225" w:name=""/>
            <w:r>
              <w:rPr>
                <w:rFonts w:ascii="宋体" w:cs="宋体" w:eastAsia="宋体" w:hAnsi="宋体"/>
                <w:sz w:val="24"/>
                <w:spacing w:val="0"/>
                <w:b w:val="off"/>
                <w:i w:val="off"/>
              </w:rPr>
              <w:t>21.00%</w:t>
            </w:r>
            <w:bookmarkEnd w:id="1225"/>
          </w:p>
        </w:tc>
        <w:tc>
          <w:tcPr>
            <w:tcW w:type="dxa" w:w="1380"/>
          </w:tcPr>
          <w:p>
            <w:pPr>
              <w:pageBreakBefore w:val="off"/>
              <w:tabs/>
              <w:wordWrap w:val="on"/>
              <w:spacing w:after="0" w:before="0"/>
              <w:ind w:firstLine="0" w:hanging="0" w:left="0" w:right="0"/>
              <w:jc w:val="left"/>
              <w:textAlignment w:val="auto"/>
              <w:rPr>
                <w:sz w:val="24"/>
              </w:rPr>
            </w:pPr>
            <w:bookmarkStart w:id="1226" w:name=""/>
            <w:r>
              <w:rPr>
                <w:rFonts w:ascii="宋体" w:cs="宋体" w:eastAsia="宋体" w:hAnsi="宋体"/>
                <w:sz w:val="24"/>
                <w:spacing w:val="0"/>
                <w:b w:val="off"/>
                <w:i w:val="off"/>
              </w:rPr>
              <w:t>14.41%</w:t>
            </w:r>
            <w:bookmarkEnd w:id="1226"/>
          </w:p>
        </w:tc>
        <w:tc>
          <w:tcPr>
            <w:tcW w:type="dxa" w:w="1380"/>
          </w:tcPr>
          <w:p>
            <w:pPr>
              <w:pageBreakBefore w:val="off"/>
              <w:tabs/>
              <w:wordWrap w:val="on"/>
              <w:spacing w:after="0" w:before="0"/>
              <w:ind w:firstLine="0" w:hanging="0" w:left="0" w:right="0"/>
              <w:jc w:val="left"/>
              <w:textAlignment w:val="auto"/>
              <w:rPr>
                <w:sz w:val="24"/>
              </w:rPr>
            </w:pPr>
            <w:bookmarkStart w:id="1227" w:name=""/>
            <w:r>
              <w:rPr>
                <w:rFonts w:ascii="宋体" w:cs="宋体" w:eastAsia="宋体" w:hAnsi="宋体"/>
                <w:sz w:val="24"/>
                <w:spacing w:val="0"/>
                <w:b w:val="off"/>
                <w:i w:val="off"/>
              </w:rPr>
              <w:t>5.63%</w:t>
            </w:r>
            <w:bookmarkEnd w:id="1227"/>
          </w:p>
        </w:tc>
        <w:tc>
          <w:tcPr>
            <w:tcW w:type="dxa" w:w="1380"/>
          </w:tcPr>
          <w:p>
            <w:pPr>
              <w:pageBreakBefore w:val="off"/>
              <w:tabs/>
              <w:wordWrap w:val="on"/>
              <w:spacing w:after="0" w:before="0"/>
              <w:ind w:firstLine="0" w:hanging="0" w:left="0" w:right="0"/>
              <w:jc w:val="left"/>
              <w:textAlignment w:val="auto"/>
              <w:rPr>
                <w:sz w:val="24"/>
              </w:rPr>
            </w:pPr>
            <w:bookmarkStart w:id="1228" w:name=""/>
            <w:r>
              <w:rPr>
                <w:rFonts w:ascii="宋体" w:cs="宋体" w:eastAsia="宋体" w:hAnsi="宋体"/>
                <w:sz w:val="24"/>
                <w:spacing w:val="0"/>
                <w:b w:val="off"/>
                <w:i w:val="off"/>
              </w:rPr>
              <w:t>2.58%</w:t>
            </w:r>
            <w:bookmarkEnd w:id="1228"/>
          </w:p>
        </w:tc>
      </w:tr>
      <w:tr>
        <w:tc>
          <w:tcPr>
            <w:tcW w:type="dxa" w:w="1380"/>
          </w:tcPr>
          <w:p>
            <w:pPr>
              <w:pageBreakBefore w:val="off"/>
              <w:tabs/>
              <w:wordWrap w:val="on"/>
              <w:spacing w:after="0" w:before="0"/>
              <w:ind w:firstLine="0" w:hanging="0" w:left="0" w:right="0"/>
              <w:jc w:val="left"/>
              <w:textAlignment w:val="auto"/>
              <w:rPr>
                <w:sz w:val="24"/>
              </w:rPr>
            </w:pPr>
            <w:bookmarkStart w:id="1229" w:name=""/>
            <w:r>
              <w:rPr>
                <w:rFonts w:ascii="宋体" w:cs="宋体" w:eastAsia="宋体" w:hAnsi="宋体"/>
                <w:sz w:val="24"/>
                <w:spacing w:val="0"/>
                <w:b w:val="off"/>
                <w:i w:val="off"/>
              </w:rPr>
              <w:t>每股收益(元)</w:t>
            </w:r>
            <w:bookmarkEnd w:id="1229"/>
          </w:p>
        </w:tc>
        <w:tc>
          <w:tcPr>
            <w:tcW w:type="dxa" w:w="1380"/>
          </w:tcPr>
          <w:p>
            <w:pPr>
              <w:pageBreakBefore w:val="off"/>
              <w:tabs/>
              <w:wordWrap w:val="on"/>
              <w:spacing w:after="0" w:before="0"/>
              <w:ind w:firstLine="0" w:hanging="0" w:left="0" w:right="0"/>
              <w:jc w:val="left"/>
              <w:textAlignment w:val="auto"/>
              <w:rPr>
                <w:sz w:val="24"/>
              </w:rPr>
            </w:pPr>
            <w:bookmarkStart w:id="1230" w:name=""/>
            <w:r>
              <w:rPr>
                <w:rFonts w:ascii="宋体" w:cs="宋体" w:eastAsia="宋体" w:hAnsi="宋体"/>
                <w:sz w:val="24"/>
                <w:spacing w:val="0"/>
                <w:b w:val="off"/>
                <w:i w:val="off"/>
              </w:rPr>
              <w:t>-0.87</w:t>
            </w:r>
            <w:bookmarkEnd w:id="1230"/>
          </w:p>
        </w:tc>
        <w:tc>
          <w:tcPr>
            <w:tcW w:type="dxa" w:w="1380"/>
          </w:tcPr>
          <w:p>
            <w:pPr>
              <w:pageBreakBefore w:val="off"/>
              <w:tabs/>
              <w:wordWrap w:val="on"/>
              <w:spacing w:after="0" w:before="0"/>
              <w:ind w:firstLine="0" w:hanging="0" w:left="0" w:right="0"/>
              <w:jc w:val="left"/>
              <w:textAlignment w:val="auto"/>
              <w:rPr>
                <w:sz w:val="24"/>
              </w:rPr>
            </w:pPr>
            <w:bookmarkStart w:id="1231" w:name=""/>
            <w:r>
              <w:rPr>
                <w:rFonts w:ascii="宋体" w:cs="宋体" w:eastAsia="宋体" w:hAnsi="宋体"/>
                <w:sz w:val="24"/>
                <w:spacing w:val="0"/>
                <w:b w:val="off"/>
                <w:i w:val="off"/>
              </w:rPr>
              <w:t>2.83</w:t>
            </w:r>
            <w:bookmarkEnd w:id="1231"/>
          </w:p>
        </w:tc>
        <w:tc>
          <w:tcPr>
            <w:tcW w:type="dxa" w:w="1380"/>
          </w:tcPr>
          <w:p>
            <w:pPr>
              <w:pageBreakBefore w:val="off"/>
              <w:tabs/>
              <w:wordWrap w:val="on"/>
              <w:spacing w:after="0" w:before="0"/>
              <w:ind w:firstLine="0" w:hanging="0" w:left="0" w:right="0"/>
              <w:jc w:val="left"/>
              <w:textAlignment w:val="auto"/>
              <w:rPr>
                <w:sz w:val="24"/>
              </w:rPr>
            </w:pPr>
            <w:bookmarkStart w:id="1232" w:name=""/>
            <w:r>
              <w:rPr>
                <w:rFonts w:ascii="宋体" w:cs="宋体" w:eastAsia="宋体" w:hAnsi="宋体"/>
                <w:sz w:val="24"/>
                <w:spacing w:val="0"/>
                <w:b w:val="off"/>
                <w:i w:val="off"/>
              </w:rPr>
              <w:t>0.745</w:t>
            </w:r>
            <w:bookmarkEnd w:id="1232"/>
          </w:p>
        </w:tc>
        <w:tc>
          <w:tcPr>
            <w:tcW w:type="dxa" w:w="1380"/>
          </w:tcPr>
          <w:p>
            <w:pPr>
              <w:pageBreakBefore w:val="off"/>
              <w:tabs/>
              <w:wordWrap w:val="on"/>
              <w:spacing w:after="0" w:before="0"/>
              <w:ind w:firstLine="0" w:hanging="0" w:left="0" w:right="0"/>
              <w:jc w:val="left"/>
              <w:textAlignment w:val="auto"/>
              <w:rPr>
                <w:sz w:val="24"/>
              </w:rPr>
            </w:pPr>
            <w:bookmarkStart w:id="1233" w:name=""/>
            <w:r>
              <w:rPr>
                <w:rFonts w:ascii="宋体" w:cs="宋体" w:eastAsia="宋体" w:hAnsi="宋体"/>
                <w:sz w:val="24"/>
                <w:spacing w:val="0"/>
                <w:b w:val="off"/>
                <w:i w:val="off"/>
              </w:rPr>
              <w:t>0.7816</w:t>
            </w:r>
            <w:bookmarkEnd w:id="1233"/>
          </w:p>
        </w:tc>
        <w:tc>
          <w:tcPr>
            <w:tcW w:type="dxa" w:w="1380"/>
          </w:tcPr>
          <w:p>
            <w:pPr>
              <w:pageBreakBefore w:val="off"/>
              <w:tabs/>
              <w:wordWrap w:val="on"/>
              <w:spacing w:after="0" w:before="0"/>
              <w:ind w:firstLine="0" w:hanging="0" w:left="0" w:right="0"/>
              <w:jc w:val="left"/>
              <w:textAlignment w:val="auto"/>
              <w:rPr>
                <w:sz w:val="24"/>
              </w:rPr>
            </w:pPr>
            <w:bookmarkStart w:id="1234" w:name=""/>
            <w:r>
              <w:rPr>
                <w:rFonts w:ascii="宋体" w:cs="宋体" w:eastAsia="宋体" w:hAnsi="宋体"/>
                <w:sz w:val="24"/>
                <w:spacing w:val="0"/>
                <w:b w:val="off"/>
                <w:i w:val="off"/>
              </w:rPr>
              <w:t>0.17</w:t>
            </w:r>
            <w:bookmarkEnd w:id="1234"/>
          </w:p>
        </w:tc>
      </w:tr>
      <w:tr>
        <w:tc>
          <w:tcPr>
            <w:tcW w:type="dxa" w:w="1380"/>
          </w:tcPr>
          <w:p>
            <w:pPr>
              <w:pageBreakBefore w:val="off"/>
              <w:tabs/>
              <w:wordWrap w:val="on"/>
              <w:spacing w:after="0" w:before="0"/>
              <w:ind w:firstLine="0" w:hanging="0" w:left="0" w:right="0"/>
              <w:jc w:val="left"/>
              <w:textAlignment w:val="auto"/>
              <w:rPr>
                <w:sz w:val="24"/>
              </w:rPr>
            </w:pPr>
            <w:bookmarkStart w:id="1235" w:name=""/>
            <w:r>
              <w:rPr>
                <w:rFonts w:ascii="宋体" w:cs="宋体" w:eastAsia="宋体" w:hAnsi="宋体"/>
                <w:sz w:val="24"/>
                <w:spacing w:val="0"/>
                <w:b w:val="off"/>
                <w:i w:val="off"/>
              </w:rPr>
              <w:t>PB估值</w:t>
            </w:r>
            <w:bookmarkEnd w:id="1235"/>
          </w:p>
        </w:tc>
        <w:tc>
          <w:tcPr>
            <w:tcW w:type="dxa" w:w="1380"/>
          </w:tcPr>
          <w:p>
            <w:pPr>
              <w:pageBreakBefore w:val="off"/>
              <w:tabs/>
              <w:wordWrap w:val="on"/>
              <w:spacing w:after="0" w:before="0"/>
              <w:ind w:firstLine="0" w:hanging="0" w:left="0" w:right="0"/>
              <w:jc w:val="left"/>
              <w:textAlignment w:val="auto"/>
              <w:rPr>
                <w:sz w:val="24"/>
              </w:rPr>
            </w:pPr>
            <w:bookmarkStart w:id="1236" w:name=""/>
            <w:r>
              <w:rPr>
                <w:rFonts w:ascii="宋体" w:cs="宋体" w:eastAsia="宋体" w:hAnsi="宋体"/>
                <w:sz w:val="24"/>
                <w:spacing w:val="0"/>
                <w:b w:val="off"/>
                <w:i w:val="off"/>
              </w:rPr>
              <w:t>2.39</w:t>
            </w:r>
            <w:bookmarkEnd w:id="1236"/>
          </w:p>
        </w:tc>
        <w:tc>
          <w:tcPr>
            <w:tcW w:type="dxa" w:w="1380"/>
          </w:tcPr>
          <w:p>
            <w:pPr>
              <w:pageBreakBefore w:val="off"/>
              <w:tabs/>
              <w:wordWrap w:val="on"/>
              <w:spacing w:after="0" w:before="0"/>
              <w:ind w:firstLine="0" w:hanging="0" w:left="0" w:right="0"/>
              <w:jc w:val="left"/>
              <w:textAlignment w:val="auto"/>
              <w:rPr>
                <w:sz w:val="24"/>
              </w:rPr>
            </w:pPr>
            <w:bookmarkStart w:id="1237" w:name=""/>
            <w:r>
              <w:rPr>
                <w:rFonts w:ascii="宋体" w:cs="宋体" w:eastAsia="宋体" w:hAnsi="宋体"/>
                <w:sz w:val="24"/>
                <w:spacing w:val="0"/>
                <w:b w:val="off"/>
                <w:i w:val="off"/>
              </w:rPr>
              <w:t>2.39</w:t>
            </w:r>
            <w:bookmarkEnd w:id="1237"/>
          </w:p>
        </w:tc>
        <w:tc>
          <w:tcPr>
            <w:tcW w:type="dxa" w:w="1380"/>
          </w:tcPr>
          <w:p>
            <w:pPr>
              <w:pageBreakBefore w:val="off"/>
              <w:tabs/>
              <w:wordWrap w:val="on"/>
              <w:spacing w:after="0" w:before="0"/>
              <w:ind w:firstLine="0" w:hanging="0" w:left="0" w:right="0"/>
              <w:jc w:val="left"/>
              <w:textAlignment w:val="auto"/>
              <w:rPr>
                <w:sz w:val="24"/>
              </w:rPr>
            </w:pPr>
            <w:bookmarkStart w:id="1238" w:name=""/>
            <w:r>
              <w:rPr>
                <w:rFonts w:ascii="宋体" w:cs="宋体" w:eastAsia="宋体" w:hAnsi="宋体"/>
                <w:sz w:val="24"/>
                <w:spacing w:val="0"/>
                <w:b w:val="off"/>
                <w:i w:val="off"/>
              </w:rPr>
              <w:t>2.82</w:t>
            </w:r>
            <w:bookmarkEnd w:id="1238"/>
          </w:p>
        </w:tc>
        <w:tc>
          <w:tcPr>
            <w:tcW w:type="dxa" w:w="1380"/>
          </w:tcPr>
          <w:p>
            <w:pPr>
              <w:pageBreakBefore w:val="off"/>
              <w:tabs/>
              <w:wordWrap w:val="on"/>
              <w:spacing w:after="0" w:before="0"/>
              <w:ind w:firstLine="0" w:hanging="0" w:left="0" w:right="0"/>
              <w:jc w:val="left"/>
              <w:textAlignment w:val="auto"/>
              <w:rPr>
                <w:sz w:val="24"/>
              </w:rPr>
            </w:pPr>
            <w:bookmarkStart w:id="1239" w:name=""/>
            <w:r>
              <w:rPr>
                <w:rFonts w:ascii="宋体" w:cs="宋体" w:eastAsia="宋体" w:hAnsi="宋体"/>
                <w:sz w:val="24"/>
                <w:spacing w:val="0"/>
                <w:b w:val="off"/>
                <w:i w:val="off"/>
              </w:rPr>
              <w:t>1.51</w:t>
            </w:r>
            <w:bookmarkEnd w:id="1239"/>
          </w:p>
        </w:tc>
        <w:tc>
          <w:tcPr>
            <w:tcW w:type="dxa" w:w="1380"/>
          </w:tcPr>
          <w:p>
            <w:pPr>
              <w:pageBreakBefore w:val="off"/>
              <w:tabs/>
              <w:wordWrap w:val="on"/>
              <w:spacing w:after="0" w:before="0"/>
              <w:ind w:firstLine="0" w:hanging="0" w:left="0" w:right="0"/>
              <w:jc w:val="left"/>
              <w:textAlignment w:val="auto"/>
              <w:rPr>
                <w:sz w:val="24"/>
              </w:rPr>
            </w:pPr>
            <w:bookmarkStart w:id="1240" w:name=""/>
            <w:r>
              <w:rPr>
                <w:rFonts w:ascii="宋体" w:cs="宋体" w:eastAsia="宋体" w:hAnsi="宋体"/>
                <w:sz w:val="24"/>
                <w:spacing w:val="0"/>
                <w:b w:val="off"/>
                <w:i w:val="off"/>
              </w:rPr>
              <w:t>1.67</w:t>
            </w:r>
            <w:bookmarkEnd w:id="1240"/>
          </w:p>
        </w:tc>
      </w:tr>
    </w:tbl>
    <w:p>
      <w:pPr>
        <w:pageBreakBefore w:val="off"/>
        <w:tabs/>
        <w:wordWrap w:val="on"/>
        <w:spacing w:after="0" w:before="160"/>
        <w:ind w:left="0" w:right="0"/>
        <w:jc w:val="left"/>
        <w:textAlignment w:val="auto"/>
        <w:rPr>
          <w:sz w:val="24"/>
        </w:rPr>
      </w:pPr>
      <w:bookmarkStart w:id="1241" w:name=""/>
      <w:r>
        <w:rPr>
          <w:rFonts w:ascii="宋体" w:cs="宋体" w:eastAsia="宋体" w:hAnsi="宋体"/>
          <w:sz w:val="24"/>
          <w:spacing w:val="0"/>
          <w:b w:val="off"/>
          <w:i w:val="off"/>
        </w:rPr>
        <w:t>数据来源：</w:t>
      </w:r>
      <w:bookmarkEnd w:id="1241"/>
    </w:p>
    <w:p>
      <w:pPr>
        <w:pageBreakBefore w:val="off"/>
        <w:tabs/>
        <w:wordWrap w:val="on"/>
        <w:spacing w:after="0" w:before="160"/>
        <w:ind w:left="0" w:right="0"/>
        <w:jc w:val="left"/>
        <w:textAlignment w:val="auto"/>
        <w:rPr>
          <w:sz w:val="24"/>
        </w:rPr>
      </w:pPr>
      <w:bookmarkStart w:id="1242" w:name=""/>
      <w:r>
        <w:rPr>
          <w:rFonts w:ascii="宋体" w:cs="宋体" w:eastAsia="宋体" w:hAnsi="宋体"/>
          <w:sz w:val="24"/>
          <w:spacing w:val="0"/>
          <w:b w:val="on"/>
          <w:i w:val="off"/>
        </w:rPr>
        <w:t>盈利能力对比</w:t>
      </w:r>
      <w:r>
        <w:rPr>
          <w:rFonts w:ascii="宋体" w:cs="宋体" w:eastAsia="宋体" w:hAnsi="宋体"/>
          <w:sz w:val="24"/>
          <w:spacing w:val="0"/>
          <w:b w:val="off"/>
          <w:i w:val="off"/>
        </w:rPr>
        <w:t>：六国化工2025年净利润巨亏4.56亿元，毛利率仅4.79%，远低于云天化的20.21%和湖北宜化的13.96%。</w:t>
      </w:r>
      <w:bookmarkEnd w:id="1242"/>
    </w:p>
    <w:p>
      <w:pPr>
        <w:pageBreakBefore w:val="off"/>
        <w:tabs/>
        <w:wordWrap w:val="on"/>
        <w:spacing w:after="0" w:before="160"/>
        <w:ind w:left="0" w:right="0"/>
        <w:jc w:val="left"/>
        <w:textAlignment w:val="auto"/>
        <w:rPr>
          <w:sz w:val="24"/>
        </w:rPr>
      </w:pPr>
      <w:bookmarkStart w:id="1243" w:name=""/>
      <w:r>
        <w:rPr>
          <w:rFonts w:ascii="宋体" w:cs="宋体" w:eastAsia="宋体" w:hAnsi="宋体"/>
          <w:sz w:val="24"/>
          <w:spacing w:val="0"/>
          <w:b w:val="on"/>
          <w:i w:val="off"/>
        </w:rPr>
        <w:t>负债结构对比</w:t>
      </w:r>
      <w:r>
        <w:rPr>
          <w:rFonts w:ascii="宋体" w:cs="宋体" w:eastAsia="宋体" w:hAnsi="宋体"/>
          <w:sz w:val="24"/>
          <w:spacing w:val="0"/>
          <w:b w:val="off"/>
          <w:i w:val="off"/>
        </w:rPr>
        <w:t>：公司资产负债率73.08%，高于云天化的46.67%，但略低于湖北宜化的70.45%。流动比率0.65，低于行业安全水平1.0，存在短期偿债压力。</w:t>
      </w:r>
      <w:bookmarkEnd w:id="1243"/>
    </w:p>
    <w:p>
      <w:pPr>
        <w:pageBreakBefore w:val="off"/>
        <w:tabs/>
        <w:wordWrap w:val="on"/>
        <w:spacing w:after="0" w:before="160"/>
        <w:ind w:left="0" w:right="0"/>
        <w:jc w:val="left"/>
        <w:textAlignment w:val="auto"/>
        <w:rPr>
          <w:sz w:val="24"/>
        </w:rPr>
      </w:pPr>
      <w:bookmarkStart w:id="1244" w:name=""/>
      <w:r>
        <w:rPr>
          <w:rFonts w:ascii="宋体" w:cs="宋体" w:eastAsia="宋体" w:hAnsi="宋体"/>
          <w:sz w:val="24"/>
          <w:spacing w:val="0"/>
          <w:b w:val="on"/>
          <w:i w:val="off"/>
        </w:rPr>
        <w:t>经营现金流对比</w:t>
      </w:r>
      <w:r>
        <w:rPr>
          <w:rFonts w:ascii="宋体" w:cs="宋体" w:eastAsia="宋体" w:hAnsi="宋体"/>
          <w:sz w:val="24"/>
          <w:spacing w:val="0"/>
          <w:b w:val="off"/>
          <w:i w:val="off"/>
        </w:rPr>
        <w:t>：公司经营现金流仅为0.43亿元，远低于云天化的107.52亿元和湖北宜化的36.06亿元，显示公司主营业务盈利能力严重不足。</w:t>
      </w:r>
      <w:bookmarkEnd w:id="1244"/>
    </w:p>
    <w:p>
      <w:pPr>
        <w:pageBreakBefore w:val="off"/>
        <w:tabs/>
        <w:wordWrap w:val="on"/>
        <w:spacing w:after="0" w:before="160"/>
        <w:ind w:left="0" w:right="0"/>
        <w:jc w:val="left"/>
        <w:textAlignment w:val="auto"/>
        <w:rPr>
          <w:sz w:val="24"/>
        </w:rPr>
      </w:pPr>
      <w:bookmarkStart w:id="1245" w:name=""/>
      <w:r>
        <w:rPr>
          <w:rFonts w:ascii="宋体" w:cs="宋体" w:eastAsia="宋体" w:hAnsi="宋体"/>
          <w:sz w:val="24"/>
          <w:spacing w:val="0"/>
          <w:b w:val="on"/>
          <w:i w:val="off"/>
        </w:rPr>
        <w:t>磷肥业务对比</w:t>
      </w:r>
      <w:r>
        <w:rPr>
          <w:rFonts w:ascii="宋体" w:cs="宋体" w:eastAsia="宋体" w:hAnsi="宋体"/>
          <w:sz w:val="24"/>
          <w:spacing w:val="0"/>
          <w:b w:val="off"/>
          <w:i w:val="off"/>
        </w:rPr>
        <w:t>：云天化磷肥毛利率36.06%，远高于六国化工的4.79%，主要得益于其磷矿自给率高、硫磺采购成本低等优势。</w:t>
      </w:r>
      <w:bookmarkEnd w:id="1245"/>
    </w:p>
    <w:p>
      <w:pPr>
        <w:pageBreakBefore w:val="off"/>
        <w:tabs/>
        <w:wordWrap w:val="on"/>
        <w:spacing w:after="0" w:before="160"/>
        <w:ind w:left="0" w:right="0"/>
        <w:jc w:val="left"/>
        <w:textAlignment w:val="auto"/>
        <w:rPr>
          <w:sz w:val="28"/>
        </w:rPr>
      </w:pPr>
      <w:bookmarkStart w:id="1246" w:name=""/>
      <w:r>
        <w:rPr>
          <w:rFonts w:ascii="宋体" w:cs="宋体" w:eastAsia="宋体" w:hAnsi="宋体"/>
          <w:sz w:val="28"/>
          <w:spacing w:val="0"/>
          <w:b w:val="on"/>
          <w:i w:val="off"/>
        </w:rPr>
        <w:t>六、估值与健康度分析</w:t>
      </w:r>
      <w:bookmarkEnd w:id="1246"/>
    </w:p>
    <w:p>
      <w:pPr>
        <w:pageBreakBefore w:val="off"/>
        <w:tabs/>
        <w:wordWrap w:val="on"/>
        <w:spacing w:after="0" w:before="160"/>
        <w:ind w:left="0" w:right="0"/>
        <w:jc w:val="left"/>
        <w:textAlignment w:val="auto"/>
        <w:rPr>
          <w:sz w:val="24"/>
        </w:rPr>
      </w:pPr>
      <w:bookmarkStart w:id="1247" w:name=""/>
      <w:r>
        <w:rPr>
          <w:rFonts w:ascii="宋体" w:cs="宋体" w:eastAsia="宋体" w:hAnsi="宋体"/>
          <w:sz w:val="24"/>
          <w:spacing w:val="0"/>
          <w:b w:val="on"/>
          <w:i w:val="off"/>
        </w:rPr>
        <w:t>1. 估值指标分析</w:t>
      </w:r>
      <w:bookmarkEnd w:id="1247"/>
    </w:p>
    <w:p>
      <w:pPr>
        <w:pageBreakBefore w:val="off"/>
        <w:tabs/>
        <w:wordWrap w:val="on"/>
        <w:spacing w:after="0" w:before="160"/>
        <w:ind w:left="0" w:right="0"/>
        <w:jc w:val="left"/>
        <w:textAlignment w:val="auto"/>
        <w:rPr>
          <w:sz w:val="24"/>
        </w:rPr>
      </w:pPr>
      <w:bookmarkStart w:id="1248" w:name=""/>
      <w:r>
        <w:rPr>
          <w:rFonts w:ascii="宋体" w:cs="宋体" w:eastAsia="宋体" w:hAnsi="宋体"/>
          <w:sz w:val="24"/>
          <w:spacing w:val="0"/>
          <w:b w:val="on"/>
          <w:i w:val="off"/>
        </w:rPr>
        <w:t>PE估值</w:t>
      </w:r>
      <w:r>
        <w:rPr>
          <w:rFonts w:ascii="宋体" w:cs="宋体" w:eastAsia="宋体" w:hAnsi="宋体"/>
          <w:sz w:val="24"/>
          <w:spacing w:val="0"/>
          <w:b w:val="off"/>
          <w:i w:val="off"/>
        </w:rPr>
        <w:t>：公司当前市盈率为负值（亏损），无PE估值意义。</w:t>
      </w:r>
      <w:bookmarkEnd w:id="1248"/>
    </w:p>
    <w:p>
      <w:pPr>
        <w:pageBreakBefore w:val="off"/>
        <w:tabs/>
        <w:wordWrap w:val="on"/>
        <w:spacing w:after="0" w:before="160"/>
        <w:ind w:left="0" w:right="0"/>
        <w:jc w:val="left"/>
        <w:textAlignment w:val="auto"/>
        <w:rPr>
          <w:sz w:val="24"/>
        </w:rPr>
      </w:pPr>
      <w:bookmarkStart w:id="1249" w:name=""/>
      <w:r>
        <w:rPr>
          <w:rFonts w:ascii="宋体" w:cs="宋体" w:eastAsia="宋体" w:hAnsi="宋体"/>
          <w:sz w:val="24"/>
          <w:spacing w:val="0"/>
          <w:b w:val="on"/>
          <w:i w:val="off"/>
        </w:rPr>
        <w:t>PB估值</w:t>
      </w:r>
      <w:r>
        <w:rPr>
          <w:rFonts w:ascii="宋体" w:cs="宋体" w:eastAsia="宋体" w:hAnsi="宋体"/>
          <w:sz w:val="24"/>
          <w:spacing w:val="0"/>
          <w:b w:val="off"/>
          <w:i w:val="off"/>
        </w:rPr>
        <w:t>：公司当前市净率（PB）为2.39倍，与云天化（PB 2.39倍）基本持平，但低于湖北宜化（PB 2.82倍）。考虑到公司ROIC为负，PB估值缺乏安全边际。</w:t>
      </w:r>
      <w:bookmarkEnd w:id="1249"/>
    </w:p>
    <w:p>
      <w:pPr>
        <w:pageBreakBefore w:val="off"/>
        <w:tabs/>
        <w:wordWrap w:val="on"/>
        <w:spacing w:after="0" w:before="160"/>
        <w:ind w:left="0" w:right="0"/>
        <w:jc w:val="left"/>
        <w:textAlignment w:val="auto"/>
        <w:rPr>
          <w:sz w:val="24"/>
        </w:rPr>
      </w:pPr>
      <w:bookmarkStart w:id="1250" w:name=""/>
      <w:r>
        <w:rPr>
          <w:rFonts w:ascii="宋体" w:cs="宋体" w:eastAsia="宋体" w:hAnsi="宋体"/>
          <w:sz w:val="24"/>
          <w:spacing w:val="0"/>
          <w:b w:val="on"/>
          <w:i w:val="off"/>
        </w:rPr>
        <w:t>PS估值</w:t>
      </w:r>
      <w:r>
        <w:rPr>
          <w:rFonts w:ascii="宋体" w:cs="宋体" w:eastAsia="宋体" w:hAnsi="宋体"/>
          <w:sz w:val="24"/>
          <w:spacing w:val="0"/>
          <w:b w:val="off"/>
          <w:i w:val="off"/>
        </w:rPr>
        <w:t>：公司当前市销率（PS）为0.56倍，处于行业低位水平，显示市场对公司未来增长潜力持悲观态度。</w:t>
      </w:r>
      <w:bookmarkEnd w:id="1250"/>
    </w:p>
    <w:p>
      <w:pPr>
        <w:pageBreakBefore w:val="off"/>
        <w:tabs/>
        <w:wordWrap w:val="on"/>
        <w:spacing w:after="0" w:before="160"/>
        <w:ind w:left="0" w:right="0"/>
        <w:jc w:val="left"/>
        <w:textAlignment w:val="auto"/>
        <w:rPr>
          <w:sz w:val="24"/>
        </w:rPr>
      </w:pPr>
      <w:bookmarkStart w:id="1251" w:name=""/>
      <w:r>
        <w:rPr>
          <w:rFonts w:ascii="宋体" w:cs="宋体" w:eastAsia="宋体" w:hAnsi="宋体"/>
          <w:sz w:val="24"/>
          <w:spacing w:val="0"/>
          <w:b w:val="on"/>
          <w:i w:val="off"/>
        </w:rPr>
        <w:t>DCF估值</w:t>
      </w:r>
      <w:r>
        <w:rPr>
          <w:rFonts w:ascii="宋体" w:cs="宋体" w:eastAsia="宋体" w:hAnsi="宋体"/>
          <w:sz w:val="24"/>
          <w:spacing w:val="0"/>
          <w:b w:val="off"/>
          <w:i w:val="off"/>
        </w:rPr>
        <w:t>：基于现有数据，假设湖北徽阳项目2026年投产后FCF转正为5亿元，永续增长率1%，WACC为6.4%，则DCF估值约为68.5亿元，隐含股价约13.12元。但此估值假设风险较低，实际应考虑高风险折扣。</w:t>
      </w:r>
      <w:bookmarkEnd w:id="1251"/>
    </w:p>
    <w:p>
      <w:pPr>
        <w:pageBreakBefore w:val="off"/>
        <w:tabs/>
        <w:wordWrap w:val="on"/>
        <w:spacing w:after="0" w:before="160"/>
        <w:ind w:left="0" w:right="0"/>
        <w:jc w:val="left"/>
        <w:textAlignment w:val="auto"/>
        <w:rPr>
          <w:sz w:val="24"/>
        </w:rPr>
      </w:pPr>
      <w:bookmarkStart w:id="1252" w:name=""/>
      <w:r>
        <w:rPr>
          <w:rFonts w:ascii="宋体" w:cs="宋体" w:eastAsia="宋体" w:hAnsi="宋体"/>
          <w:sz w:val="24"/>
          <w:spacing w:val="0"/>
          <w:b w:val="on"/>
          <w:i w:val="off"/>
        </w:rPr>
        <w:t>2. 财务健康度评估</w:t>
      </w:r>
      <w:bookmarkEnd w:id="1252"/>
    </w:p>
    <w:p>
      <w:pPr>
        <w:pageBreakBefore w:val="off"/>
        <w:tabs/>
        <w:wordWrap w:val="on"/>
        <w:spacing w:after="0" w:before="160"/>
        <w:ind w:left="0" w:right="0"/>
        <w:jc w:val="left"/>
        <w:textAlignment w:val="auto"/>
        <w:rPr>
          <w:sz w:val="24"/>
        </w:rPr>
      </w:pPr>
      <w:bookmarkStart w:id="1253" w:name=""/>
      <w:r>
        <w:rPr>
          <w:rFonts w:ascii="宋体" w:cs="宋体" w:eastAsia="宋体" w:hAnsi="宋体"/>
          <w:sz w:val="24"/>
          <w:spacing w:val="0"/>
          <w:b w:val="on"/>
          <w:i w:val="off"/>
        </w:rPr>
        <w:t>短期偿债能力</w:t>
      </w:r>
      <w:r>
        <w:rPr>
          <w:rFonts w:ascii="宋体" w:cs="宋体" w:eastAsia="宋体" w:hAnsi="宋体"/>
          <w:sz w:val="24"/>
          <w:spacing w:val="0"/>
          <w:b w:val="off"/>
          <w:i w:val="off"/>
        </w:rPr>
        <w:t>：流动比率0.65，速动比率0.34，货币资金/流动负债比仅30%，短期偿债压力极大。</w:t>
      </w:r>
      <w:bookmarkEnd w:id="1253"/>
    </w:p>
    <w:p>
      <w:pPr>
        <w:pageBreakBefore w:val="off"/>
        <w:tabs/>
        <w:wordWrap w:val="on"/>
        <w:spacing w:after="0" w:before="160"/>
        <w:ind w:left="0" w:right="0"/>
        <w:jc w:val="left"/>
        <w:textAlignment w:val="auto"/>
        <w:rPr>
          <w:sz w:val="24"/>
        </w:rPr>
      </w:pPr>
      <w:bookmarkStart w:id="1254" w:name=""/>
      <w:r>
        <w:rPr>
          <w:rFonts w:ascii="宋体" w:cs="宋体" w:eastAsia="宋体" w:hAnsi="宋体"/>
          <w:sz w:val="24"/>
          <w:spacing w:val="0"/>
          <w:b w:val="on"/>
          <w:i w:val="off"/>
        </w:rPr>
        <w:t>长期偿债能力</w:t>
      </w:r>
      <w:r>
        <w:rPr>
          <w:rFonts w:ascii="宋体" w:cs="宋体" w:eastAsia="宋体" w:hAnsi="宋体"/>
          <w:sz w:val="24"/>
          <w:spacing w:val="0"/>
          <w:b w:val="off"/>
          <w:i w:val="off"/>
        </w:rPr>
        <w:t>：资产负债率73.08%，有息负债/净资产比率达120%，长期偿债能力堪忧。</w:t>
      </w:r>
      <w:bookmarkEnd w:id="1254"/>
    </w:p>
    <w:p>
      <w:pPr>
        <w:pageBreakBefore w:val="off"/>
        <w:tabs/>
        <w:wordWrap w:val="on"/>
        <w:spacing w:after="0" w:before="160"/>
        <w:ind w:left="0" w:right="0"/>
        <w:jc w:val="left"/>
        <w:textAlignment w:val="auto"/>
        <w:rPr>
          <w:sz w:val="24"/>
        </w:rPr>
      </w:pPr>
      <w:bookmarkStart w:id="1255" w:name=""/>
      <w:r>
        <w:rPr>
          <w:rFonts w:ascii="宋体" w:cs="宋体" w:eastAsia="宋体" w:hAnsi="宋体"/>
          <w:sz w:val="24"/>
          <w:spacing w:val="0"/>
          <w:b w:val="on"/>
          <w:i w:val="off"/>
        </w:rPr>
        <w:t>盈利能力</w:t>
      </w:r>
      <w:r>
        <w:rPr>
          <w:rFonts w:ascii="宋体" w:cs="宋体" w:eastAsia="宋体" w:hAnsi="宋体"/>
          <w:sz w:val="24"/>
          <w:spacing w:val="0"/>
          <w:b w:val="off"/>
          <w:i w:val="off"/>
        </w:rPr>
        <w:t>：ROE为-25.60%，毛利率4.79%，净利率-7.01%，盈利能力严重恶化。</w:t>
      </w:r>
      <w:bookmarkEnd w:id="1255"/>
    </w:p>
    <w:p>
      <w:pPr>
        <w:pageBreakBefore w:val="off"/>
        <w:tabs/>
        <w:wordWrap w:val="on"/>
        <w:spacing w:after="0" w:before="160"/>
        <w:ind w:left="0" w:right="0"/>
        <w:jc w:val="left"/>
        <w:textAlignment w:val="auto"/>
        <w:rPr>
          <w:sz w:val="24"/>
        </w:rPr>
      </w:pPr>
      <w:bookmarkStart w:id="1256" w:name=""/>
      <w:r>
        <w:rPr>
          <w:rFonts w:ascii="宋体" w:cs="宋体" w:eastAsia="宋体" w:hAnsi="宋体"/>
          <w:sz w:val="24"/>
          <w:spacing w:val="0"/>
          <w:b w:val="on"/>
          <w:i w:val="off"/>
        </w:rPr>
        <w:t>现金流状况</w:t>
      </w:r>
      <w:r>
        <w:rPr>
          <w:rFonts w:ascii="宋体" w:cs="宋体" w:eastAsia="宋体" w:hAnsi="宋体"/>
          <w:sz w:val="24"/>
          <w:spacing w:val="0"/>
          <w:b w:val="off"/>
          <w:i w:val="off"/>
        </w:rPr>
        <w:t>：经营现金流仅0.43亿元，投资现金流-13.73亿元，筹资现金流13.27亿元，自由现金流连续两年为负，现金流状况不佳。</w:t>
      </w:r>
      <w:bookmarkEnd w:id="1256"/>
    </w:p>
    <w:p>
      <w:pPr>
        <w:pageBreakBefore w:val="off"/>
        <w:tabs/>
        <w:wordWrap w:val="on"/>
        <w:spacing w:after="0" w:before="160"/>
        <w:ind w:left="0" w:right="0"/>
        <w:jc w:val="left"/>
        <w:textAlignment w:val="auto"/>
        <w:rPr>
          <w:sz w:val="24"/>
        </w:rPr>
      </w:pPr>
      <w:bookmarkStart w:id="1257" w:name=""/>
      <w:r>
        <w:rPr>
          <w:rFonts w:ascii="宋体" w:cs="宋体" w:eastAsia="宋体" w:hAnsi="宋体"/>
          <w:sz w:val="24"/>
          <w:spacing w:val="0"/>
          <w:b w:val="on"/>
          <w:i w:val="off"/>
        </w:rPr>
        <w:t>成长性</w:t>
      </w:r>
      <w:r>
        <w:rPr>
          <w:rFonts w:ascii="宋体" w:cs="宋体" w:eastAsia="宋体" w:hAnsi="宋体"/>
          <w:sz w:val="24"/>
          <w:spacing w:val="0"/>
          <w:b w:val="off"/>
          <w:i w:val="off"/>
        </w:rPr>
        <w:t>：公司通过湖北徽阳项目布局新能源材料，但产能利用率不足（2024年精制磷酸产能利用率42.56%），成长性存在不确定性。</w:t>
      </w:r>
      <w:bookmarkEnd w:id="1257"/>
    </w:p>
    <w:p>
      <w:pPr>
        <w:pageBreakBefore w:val="off"/>
        <w:tabs/>
        <w:wordWrap w:val="on"/>
        <w:spacing w:after="0" w:before="160"/>
        <w:ind w:left="0" w:right="0"/>
        <w:jc w:val="left"/>
        <w:textAlignment w:val="auto"/>
        <w:rPr>
          <w:sz w:val="24"/>
        </w:rPr>
      </w:pPr>
      <w:bookmarkStart w:id="1258" w:name=""/>
      <w:r>
        <w:rPr>
          <w:rFonts w:ascii="宋体" w:cs="宋体" w:eastAsia="宋体" w:hAnsi="宋体"/>
          <w:sz w:val="24"/>
          <w:spacing w:val="0"/>
          <w:b w:val="on"/>
          <w:i w:val="off"/>
        </w:rPr>
        <w:t>3. 投资价值综合评估</w:t>
      </w:r>
      <w:bookmarkEnd w:id="1258"/>
    </w:p>
    <w:p>
      <w:pPr>
        <w:pageBreakBefore w:val="off"/>
        <w:tabs/>
        <w:wordWrap w:val="on"/>
        <w:spacing w:after="0" w:before="160"/>
        <w:ind w:left="0" w:right="0"/>
        <w:jc w:val="left"/>
        <w:textAlignment w:val="auto"/>
        <w:rPr>
          <w:sz w:val="24"/>
        </w:rPr>
      </w:pPr>
      <w:bookmarkStart w:id="1259" w:name=""/>
      <w:r>
        <w:rPr>
          <w:rFonts w:ascii="宋体" w:cs="宋体" w:eastAsia="宋体" w:hAnsi="宋体"/>
          <w:sz w:val="24"/>
          <w:spacing w:val="0"/>
          <w:b w:val="on"/>
          <w:i w:val="off"/>
        </w:rPr>
        <w:t>短期投资价值</w:t>
      </w:r>
      <w:r>
        <w:rPr>
          <w:rFonts w:ascii="宋体" w:cs="宋体" w:eastAsia="宋体" w:hAnsi="宋体"/>
          <w:sz w:val="24"/>
          <w:spacing w:val="0"/>
          <w:b w:val="off"/>
          <w:i w:val="off"/>
        </w:rPr>
        <w:t>：低，主要受以下因素影响：</w:t>
      </w:r>
      <w:bookmarkEnd w:id="1259"/>
    </w:p>
    <w:p>
      <w:pPr>
        <w:pageBreakBefore w:val="off"/>
        <w:numPr>
          <w:ilvl w:val="0"/>
          <w:numId w:val="14"/>
        </w:numPr>
        <w:tabs/>
        <w:wordWrap w:val="on"/>
        <w:spacing w:after="0" w:before="160"/>
        <w:ind w:hanging="440" w:left="440" w:right="0"/>
        <w:jc w:val="left"/>
        <w:textAlignment w:val="auto"/>
        <w:rPr>
          <w:sz w:val="24"/>
        </w:rPr>
      </w:pPr>
      <w:bookmarkStart w:id="1260" w:name=""/>
      <w:r>
        <w:rPr>
          <w:rFonts w:ascii="宋体" w:cs="宋体" w:eastAsia="宋体" w:hAnsi="宋体"/>
          <w:sz w:val="24"/>
          <w:spacing w:val="0"/>
          <w:b w:val="off"/>
          <w:i w:val="off"/>
        </w:rPr>
        <w:t>公司财务状况恶化，短期偿债能力不足</w:t>
      </w:r>
      <w:bookmarkEnd w:id="1260"/>
    </w:p>
    <w:p>
      <w:pPr>
        <w:pageBreakBefore w:val="off"/>
        <w:numPr>
          <w:ilvl w:val="0"/>
          <w:numId w:val="14"/>
        </w:numPr>
        <w:tabs/>
        <w:wordWrap w:val="on"/>
        <w:spacing w:after="0" w:before="160"/>
        <w:ind w:hanging="440" w:left="440" w:right="0"/>
        <w:jc w:val="left"/>
        <w:textAlignment w:val="auto"/>
        <w:rPr>
          <w:sz w:val="24"/>
        </w:rPr>
      </w:pPr>
      <w:bookmarkStart w:id="1261" w:name=""/>
      <w:r>
        <w:rPr>
          <w:rFonts w:ascii="宋体" w:cs="宋体" w:eastAsia="宋体" w:hAnsi="宋体"/>
          <w:sz w:val="24"/>
          <w:spacing w:val="0"/>
          <w:b w:val="off"/>
          <w:i w:val="off"/>
        </w:rPr>
        <w:t>主营业务盈利能力大幅下滑，毛利率仅4.79%</w:t>
      </w:r>
      <w:bookmarkEnd w:id="1261"/>
    </w:p>
    <w:p>
      <w:pPr>
        <w:pageBreakBefore w:val="off"/>
        <w:numPr>
          <w:ilvl w:val="0"/>
          <w:numId w:val="14"/>
        </w:numPr>
        <w:tabs/>
        <w:wordWrap w:val="on"/>
        <w:spacing w:after="0" w:before="160"/>
        <w:ind w:hanging="440" w:left="440" w:right="0"/>
        <w:jc w:val="left"/>
        <w:textAlignment w:val="auto"/>
        <w:rPr>
          <w:sz w:val="24"/>
        </w:rPr>
      </w:pPr>
      <w:bookmarkStart w:id="1262" w:name=""/>
      <w:r>
        <w:rPr>
          <w:rFonts w:ascii="宋体" w:cs="宋体" w:eastAsia="宋体" w:hAnsi="宋体"/>
          <w:sz w:val="24"/>
          <w:spacing w:val="0"/>
          <w:b w:val="off"/>
          <w:i w:val="off"/>
        </w:rPr>
        <w:t>技术面显示股价处于弱势，面临下跌风险</w:t>
      </w:r>
      <w:bookmarkEnd w:id="1262"/>
    </w:p>
    <w:p>
      <w:pPr>
        <w:pageBreakBefore w:val="off"/>
        <w:numPr>
          <w:ilvl w:val="0"/>
          <w:numId w:val="14"/>
        </w:numPr>
        <w:tabs/>
        <w:wordWrap w:val="on"/>
        <w:spacing w:after="0" w:before="160"/>
        <w:ind w:hanging="440" w:left="440" w:right="0"/>
        <w:jc w:val="left"/>
        <w:textAlignment w:val="auto"/>
        <w:rPr>
          <w:sz w:val="24"/>
        </w:rPr>
      </w:pPr>
      <w:bookmarkStart w:id="1263" w:name=""/>
      <w:r>
        <w:rPr>
          <w:rFonts w:ascii="宋体" w:cs="宋体" w:eastAsia="宋体" w:hAnsi="宋体"/>
          <w:sz w:val="24"/>
          <w:spacing w:val="0"/>
          <w:b w:val="off"/>
          <w:i w:val="off"/>
        </w:rPr>
        <w:t>机构投资者态度谨慎，主力资金持续净流出</w:t>
      </w:r>
      <w:bookmarkEnd w:id="1263"/>
    </w:p>
    <w:p>
      <w:pPr>
        <w:pageBreakBefore w:val="off"/>
        <w:tabs/>
        <w:wordWrap w:val="on"/>
        <w:spacing w:after="0" w:before="160"/>
        <w:ind w:left="0" w:right="0"/>
        <w:jc w:val="left"/>
        <w:textAlignment w:val="auto"/>
        <w:rPr>
          <w:sz w:val="24"/>
        </w:rPr>
      </w:pPr>
      <w:bookmarkStart w:id="1264" w:name=""/>
      <w:r>
        <w:rPr>
          <w:rFonts w:ascii="宋体" w:cs="宋体" w:eastAsia="宋体" w:hAnsi="宋体"/>
          <w:sz w:val="24"/>
          <w:spacing w:val="0"/>
          <w:b w:val="on"/>
          <w:i w:val="off"/>
        </w:rPr>
        <w:t>长期投资价值</w:t>
      </w:r>
      <w:r>
        <w:rPr>
          <w:rFonts w:ascii="宋体" w:cs="宋体" w:eastAsia="宋体" w:hAnsi="宋体"/>
          <w:sz w:val="24"/>
          <w:spacing w:val="0"/>
          <w:b w:val="off"/>
          <w:i w:val="off"/>
        </w:rPr>
        <w:t>：中低，主要受以下因素影响：</w:t>
      </w:r>
      <w:bookmarkEnd w:id="1264"/>
    </w:p>
    <w:p>
      <w:pPr>
        <w:pageBreakBefore w:val="off"/>
        <w:numPr>
          <w:ilvl w:val="0"/>
          <w:numId w:val="15"/>
        </w:numPr>
        <w:tabs/>
        <w:wordWrap w:val="on"/>
        <w:spacing w:after="0" w:before="160"/>
        <w:ind w:hanging="440" w:left="440" w:right="0"/>
        <w:jc w:val="left"/>
        <w:textAlignment w:val="auto"/>
        <w:rPr>
          <w:sz w:val="24"/>
        </w:rPr>
      </w:pPr>
      <w:bookmarkStart w:id="1265" w:name=""/>
      <w:r>
        <w:rPr>
          <w:rFonts w:ascii="宋体" w:cs="宋体" w:eastAsia="宋体" w:hAnsi="宋体"/>
          <w:sz w:val="24"/>
          <w:spacing w:val="0"/>
          <w:b w:val="off"/>
          <w:i w:val="off"/>
        </w:rPr>
        <w:t>新能源转型项目（湖北徽阳）若成功投产，可能带来新的增长点</w:t>
      </w:r>
      <w:bookmarkEnd w:id="1265"/>
    </w:p>
    <w:p>
      <w:pPr>
        <w:pageBreakBefore w:val="off"/>
        <w:numPr>
          <w:ilvl w:val="0"/>
          <w:numId w:val="15"/>
        </w:numPr>
        <w:tabs/>
        <w:wordWrap w:val="on"/>
        <w:spacing w:after="0" w:before="160"/>
        <w:ind w:hanging="440" w:left="440" w:right="0"/>
        <w:jc w:val="left"/>
        <w:textAlignment w:val="auto"/>
        <w:rPr>
          <w:sz w:val="24"/>
        </w:rPr>
      </w:pPr>
      <w:bookmarkStart w:id="1266" w:name=""/>
      <w:r>
        <w:rPr>
          <w:rFonts w:ascii="宋体" w:cs="宋体" w:eastAsia="宋体" w:hAnsi="宋体"/>
          <w:sz w:val="24"/>
          <w:spacing w:val="0"/>
          <w:b w:val="off"/>
          <w:i w:val="off"/>
        </w:rPr>
        <w:t>公司磷石膏综合利用技术形成一定技术壁垒</w:t>
      </w:r>
      <w:bookmarkEnd w:id="1266"/>
    </w:p>
    <w:p>
      <w:pPr>
        <w:pageBreakBefore w:val="off"/>
        <w:numPr>
          <w:ilvl w:val="0"/>
          <w:numId w:val="15"/>
        </w:numPr>
        <w:tabs/>
        <w:wordWrap w:val="on"/>
        <w:spacing w:after="0" w:before="160"/>
        <w:ind w:hanging="440" w:left="440" w:right="0"/>
        <w:jc w:val="left"/>
        <w:textAlignment w:val="auto"/>
        <w:rPr>
          <w:sz w:val="24"/>
        </w:rPr>
      </w:pPr>
      <w:bookmarkStart w:id="1267" w:name=""/>
      <w:r>
        <w:rPr>
          <w:rFonts w:ascii="宋体" w:cs="宋体" w:eastAsia="宋体" w:hAnsi="宋体"/>
          <w:sz w:val="24"/>
          <w:spacing w:val="0"/>
          <w:b w:val="off"/>
          <w:i w:val="off"/>
        </w:rPr>
        <w:t>磷肥价格受春耕需求及国际局势支撑，存在反弹可能</w:t>
      </w:r>
      <w:bookmarkEnd w:id="1267"/>
    </w:p>
    <w:p>
      <w:pPr>
        <w:pageBreakBefore w:val="off"/>
        <w:numPr>
          <w:ilvl w:val="0"/>
          <w:numId w:val="15"/>
        </w:numPr>
        <w:tabs/>
        <w:wordWrap w:val="on"/>
        <w:spacing w:after="0" w:before="160"/>
        <w:ind w:hanging="440" w:left="440" w:right="0"/>
        <w:jc w:val="left"/>
        <w:textAlignment w:val="auto"/>
        <w:rPr>
          <w:sz w:val="24"/>
        </w:rPr>
      </w:pPr>
      <w:bookmarkStart w:id="1268" w:name=""/>
      <w:r>
        <w:rPr>
          <w:rFonts w:ascii="宋体" w:cs="宋体" w:eastAsia="宋体" w:hAnsi="宋体"/>
          <w:sz w:val="24"/>
          <w:spacing w:val="0"/>
          <w:b w:val="off"/>
          <w:i w:val="off"/>
        </w:rPr>
        <w:t>但公司高负债率、盈利能力不足、市场份额有限等因素限制长期投资价值</w:t>
      </w:r>
      <w:bookmarkEnd w:id="1268"/>
    </w:p>
    <w:p>
      <w:pPr>
        <w:pageBreakBefore w:val="off"/>
        <w:tabs/>
        <w:wordWrap w:val="on"/>
        <w:spacing w:after="0" w:before="160"/>
        <w:ind w:left="0" w:right="0"/>
        <w:jc w:val="left"/>
        <w:textAlignment w:val="auto"/>
        <w:rPr>
          <w:sz w:val="28"/>
        </w:rPr>
      </w:pPr>
      <w:bookmarkStart w:id="1269" w:name=""/>
      <w:r>
        <w:rPr>
          <w:rFonts w:ascii="宋体" w:cs="宋体" w:eastAsia="宋体" w:hAnsi="宋体"/>
          <w:sz w:val="28"/>
          <w:spacing w:val="0"/>
          <w:b w:val="on"/>
          <w:i w:val="off"/>
        </w:rPr>
        <w:t>七、主要风险分析</w:t>
      </w:r>
      <w:bookmarkEnd w:id="1269"/>
    </w:p>
    <w:p>
      <w:pPr>
        <w:pageBreakBefore w:val="off"/>
        <w:tabs/>
        <w:wordWrap w:val="on"/>
        <w:spacing w:after="0" w:before="160"/>
        <w:ind w:left="0" w:right="0"/>
        <w:jc w:val="left"/>
        <w:textAlignment w:val="auto"/>
        <w:rPr>
          <w:sz w:val="24"/>
        </w:rPr>
      </w:pPr>
      <w:bookmarkStart w:id="1270" w:name=""/>
      <w:r>
        <w:rPr>
          <w:rFonts w:ascii="宋体" w:cs="宋体" w:eastAsia="宋体" w:hAnsi="宋体"/>
          <w:sz w:val="24"/>
          <w:spacing w:val="0"/>
          <w:b w:val="on"/>
          <w:i w:val="off"/>
        </w:rPr>
        <w:t>1. 行业竞争风险</w:t>
      </w:r>
      <w:bookmarkEnd w:id="1270"/>
    </w:p>
    <w:p>
      <w:pPr>
        <w:pageBreakBefore w:val="off"/>
        <w:numPr>
          <w:ilvl w:val="0"/>
          <w:numId w:val="16"/>
        </w:numPr>
        <w:tabs/>
        <w:wordWrap w:val="on"/>
        <w:spacing w:after="0" w:before="160"/>
        <w:ind w:hanging="440" w:left="440" w:right="0"/>
        <w:jc w:val="left"/>
        <w:textAlignment w:val="auto"/>
        <w:rPr>
          <w:sz w:val="24"/>
        </w:rPr>
      </w:pPr>
      <w:bookmarkStart w:id="1271" w:name=""/>
      <w:r>
        <w:rPr>
          <w:rFonts w:ascii="宋体" w:cs="宋体" w:eastAsia="宋体" w:hAnsi="宋体"/>
          <w:sz w:val="24"/>
          <w:spacing w:val="0"/>
          <w:b w:val="on"/>
          <w:i w:val="off"/>
        </w:rPr>
        <w:t>市场份额风险</w:t>
      </w:r>
      <w:r>
        <w:rPr>
          <w:rFonts w:ascii="宋体" w:cs="宋体" w:eastAsia="宋体" w:hAnsi="宋体"/>
          <w:sz w:val="24"/>
          <w:spacing w:val="0"/>
          <w:b w:val="off"/>
          <w:i w:val="off"/>
        </w:rPr>
        <w:t>：磷肥行业集中度持续提升，2025年前十名企业产量占比达63.4%，磷酸二铵前十名企业产量占比高达94.6%。六国化工作为第二梯队企业，面临市场份额被挤压风险。</w:t>
      </w:r>
      <w:bookmarkEnd w:id="1271"/>
    </w:p>
    <w:p>
      <w:pPr>
        <w:pageBreakBefore w:val="off"/>
        <w:numPr>
          <w:ilvl w:val="0"/>
          <w:numId w:val="16"/>
        </w:numPr>
        <w:tabs/>
        <w:wordWrap w:val="on"/>
        <w:spacing w:after="0" w:before="160"/>
        <w:ind w:hanging="440" w:left="440" w:right="0"/>
        <w:jc w:val="left"/>
        <w:textAlignment w:val="auto"/>
        <w:rPr>
          <w:sz w:val="24"/>
        </w:rPr>
      </w:pPr>
      <w:bookmarkStart w:id="1272" w:name=""/>
      <w:r>
        <w:rPr>
          <w:rFonts w:ascii="宋体" w:cs="宋体" w:eastAsia="宋体" w:hAnsi="宋体"/>
          <w:sz w:val="24"/>
          <w:spacing w:val="0"/>
          <w:b w:val="on"/>
          <w:i w:val="off"/>
        </w:rPr>
        <w:t>成本劣势风险</w:t>
      </w:r>
      <w:r>
        <w:rPr>
          <w:rFonts w:ascii="宋体" w:cs="宋体" w:eastAsia="宋体" w:hAnsi="宋体"/>
          <w:sz w:val="24"/>
          <w:spacing w:val="0"/>
          <w:b w:val="off"/>
          <w:i w:val="off"/>
        </w:rPr>
        <w:t>：公司缺乏磷矿自给能力，磷矿石全部从湖北、贵州等地对外采购，而云天化、湖北宜化等龙头企业拥有磷矿资源，磷肥毛利率分别高达36.06%和17.13%，公司成本劣势明显。</w:t>
      </w:r>
      <w:bookmarkEnd w:id="1272"/>
    </w:p>
    <w:p>
      <w:pPr>
        <w:pageBreakBefore w:val="off"/>
        <w:numPr>
          <w:ilvl w:val="0"/>
          <w:numId w:val="16"/>
        </w:numPr>
        <w:tabs/>
        <w:wordWrap w:val="on"/>
        <w:spacing w:after="0" w:before="160"/>
        <w:ind w:hanging="440" w:left="440" w:right="0"/>
        <w:jc w:val="left"/>
        <w:textAlignment w:val="auto"/>
        <w:rPr>
          <w:sz w:val="24"/>
        </w:rPr>
      </w:pPr>
      <w:bookmarkStart w:id="1273" w:name=""/>
      <w:r>
        <w:rPr>
          <w:rFonts w:ascii="宋体" w:cs="宋体" w:eastAsia="宋体" w:hAnsi="宋体"/>
          <w:sz w:val="24"/>
          <w:spacing w:val="0"/>
          <w:b w:val="on"/>
          <w:i w:val="off"/>
        </w:rPr>
        <w:t>产能过剩风险</w:t>
      </w:r>
      <w:r>
        <w:rPr>
          <w:rFonts w:ascii="宋体" w:cs="宋体" w:eastAsia="宋体" w:hAnsi="宋体"/>
          <w:sz w:val="24"/>
          <w:spacing w:val="0"/>
          <w:b w:val="off"/>
          <w:i w:val="off"/>
        </w:rPr>
        <w:t>：2024-2025年，磷酸一铵行业产能利用率从61.14%降至47%左右，产能过剩风险加剧，公司产能利用率不足50%，面临更大经营压力。</w:t>
      </w:r>
      <w:bookmarkEnd w:id="1273"/>
    </w:p>
    <w:p>
      <w:pPr>
        <w:pageBreakBefore w:val="off"/>
        <w:tabs/>
        <w:wordWrap w:val="on"/>
        <w:spacing w:after="0" w:before="160"/>
        <w:ind w:left="0" w:right="0"/>
        <w:jc w:val="left"/>
        <w:textAlignment w:val="auto"/>
        <w:rPr>
          <w:sz w:val="24"/>
        </w:rPr>
      </w:pPr>
      <w:bookmarkStart w:id="1274" w:name=""/>
      <w:r>
        <w:rPr>
          <w:rFonts w:ascii="宋体" w:cs="宋体" w:eastAsia="宋体" w:hAnsi="宋体"/>
          <w:sz w:val="24"/>
          <w:spacing w:val="0"/>
          <w:b w:val="on"/>
          <w:i w:val="off"/>
        </w:rPr>
        <w:t>2. 政策风险</w:t>
      </w:r>
      <w:bookmarkEnd w:id="1274"/>
    </w:p>
    <w:p>
      <w:pPr>
        <w:pageBreakBefore w:val="off"/>
        <w:numPr>
          <w:ilvl w:val="0"/>
          <w:numId w:val="17"/>
        </w:numPr>
        <w:tabs/>
        <w:wordWrap w:val="on"/>
        <w:spacing w:after="0" w:before="160"/>
        <w:ind w:hanging="440" w:left="440" w:right="0"/>
        <w:jc w:val="left"/>
        <w:textAlignment w:val="auto"/>
        <w:rPr>
          <w:sz w:val="24"/>
        </w:rPr>
      </w:pPr>
      <w:bookmarkStart w:id="1275" w:name=""/>
      <w:r>
        <w:rPr>
          <w:rFonts w:ascii="宋体" w:cs="宋体" w:eastAsia="宋体" w:hAnsi="宋体"/>
          <w:sz w:val="24"/>
          <w:spacing w:val="0"/>
          <w:b w:val="on"/>
          <w:i w:val="off"/>
        </w:rPr>
        <w:t>磷石膏处理政策风险</w:t>
      </w:r>
      <w:r>
        <w:rPr>
          <w:rFonts w:ascii="宋体" w:cs="宋体" w:eastAsia="宋体" w:hAnsi="宋体"/>
          <w:sz w:val="24"/>
          <w:spacing w:val="0"/>
          <w:b w:val="off"/>
          <w:i w:val="off"/>
        </w:rPr>
        <w:t>：国家对磷石膏综合利用要求日益严格，2025年政策要求新建项目磷石膏综合利用率达90%以上，公司若无法有效处理磷石膏，可能面临环保处罚或产能限制。</w:t>
      </w:r>
      <w:bookmarkEnd w:id="1275"/>
    </w:p>
    <w:p>
      <w:pPr>
        <w:pageBreakBefore w:val="off"/>
        <w:numPr>
          <w:ilvl w:val="0"/>
          <w:numId w:val="17"/>
        </w:numPr>
        <w:tabs/>
        <w:wordWrap w:val="on"/>
        <w:spacing w:after="0" w:before="160"/>
        <w:ind w:hanging="440" w:left="440" w:right="0"/>
        <w:jc w:val="left"/>
        <w:textAlignment w:val="auto"/>
        <w:rPr>
          <w:sz w:val="24"/>
        </w:rPr>
      </w:pPr>
      <w:bookmarkStart w:id="1276" w:name=""/>
      <w:r>
        <w:rPr>
          <w:rFonts w:ascii="宋体" w:cs="宋体" w:eastAsia="宋体" w:hAnsi="宋体"/>
          <w:sz w:val="24"/>
          <w:spacing w:val="0"/>
          <w:b w:val="on"/>
          <w:i w:val="off"/>
        </w:rPr>
        <w:t>化肥出口政策风险</w:t>
      </w:r>
      <w:r>
        <w:rPr>
          <w:rFonts w:ascii="宋体" w:cs="宋体" w:eastAsia="宋体" w:hAnsi="宋体"/>
          <w:sz w:val="24"/>
          <w:spacing w:val="0"/>
          <w:b w:val="off"/>
          <w:i w:val="off"/>
        </w:rPr>
        <w:t>：国家对化肥出口实行配额制，公司缺乏出口资质，而云天化、湖北宜化等龙头企业具备磷肥、尿素出口资质，可受益于海外高溢价市场，公司面临政策限制风险。</w:t>
      </w:r>
      <w:bookmarkEnd w:id="1276"/>
    </w:p>
    <w:p>
      <w:pPr>
        <w:pageBreakBefore w:val="off"/>
        <w:numPr>
          <w:ilvl w:val="0"/>
          <w:numId w:val="17"/>
        </w:numPr>
        <w:tabs/>
        <w:wordWrap w:val="on"/>
        <w:spacing w:after="0" w:before="160"/>
        <w:ind w:hanging="440" w:left="440" w:right="0"/>
        <w:jc w:val="left"/>
        <w:textAlignment w:val="auto"/>
        <w:rPr>
          <w:sz w:val="24"/>
        </w:rPr>
      </w:pPr>
      <w:bookmarkStart w:id="1277" w:name=""/>
      <w:r>
        <w:rPr>
          <w:rFonts w:ascii="宋体" w:cs="宋体" w:eastAsia="宋体" w:hAnsi="宋体"/>
          <w:sz w:val="24"/>
          <w:spacing w:val="0"/>
          <w:b w:val="on"/>
          <w:i w:val="off"/>
        </w:rPr>
        <w:t>环保监管风险</w:t>
      </w:r>
      <w:r>
        <w:rPr>
          <w:rFonts w:ascii="宋体" w:cs="宋体" w:eastAsia="宋体" w:hAnsi="宋体"/>
          <w:sz w:val="24"/>
          <w:spacing w:val="0"/>
          <w:b w:val="off"/>
          <w:i w:val="off"/>
        </w:rPr>
        <w:t>：磷化工行业环保监管趋严，公司作为传统磷化工企业，环保投入持续增加，但磷石膏处理技术尚未完全成熟，环保风险较高。</w:t>
      </w:r>
      <w:bookmarkEnd w:id="1277"/>
    </w:p>
    <w:p>
      <w:pPr>
        <w:pageBreakBefore w:val="off"/>
        <w:tabs/>
        <w:wordWrap w:val="on"/>
        <w:spacing w:after="0" w:before="160"/>
        <w:ind w:left="0" w:right="0"/>
        <w:jc w:val="left"/>
        <w:textAlignment w:val="auto"/>
        <w:rPr>
          <w:sz w:val="24"/>
        </w:rPr>
      </w:pPr>
      <w:bookmarkStart w:id="1278" w:name=""/>
      <w:r>
        <w:rPr>
          <w:rFonts w:ascii="宋体" w:cs="宋体" w:eastAsia="宋体" w:hAnsi="宋体"/>
          <w:sz w:val="24"/>
          <w:spacing w:val="0"/>
          <w:b w:val="on"/>
          <w:i w:val="off"/>
        </w:rPr>
        <w:t>3. 地缘风险</w:t>
      </w:r>
      <w:bookmarkEnd w:id="1278"/>
    </w:p>
    <w:p>
      <w:pPr>
        <w:pageBreakBefore w:val="off"/>
        <w:numPr>
          <w:ilvl w:val="0"/>
          <w:numId w:val="18"/>
        </w:numPr>
        <w:tabs/>
        <w:wordWrap w:val="on"/>
        <w:spacing w:after="0" w:before="160"/>
        <w:ind w:hanging="440" w:left="440" w:right="0"/>
        <w:jc w:val="left"/>
        <w:textAlignment w:val="auto"/>
        <w:rPr>
          <w:sz w:val="24"/>
        </w:rPr>
      </w:pPr>
      <w:bookmarkStart w:id="1279" w:name=""/>
      <w:r>
        <w:rPr>
          <w:rFonts w:ascii="宋体" w:cs="宋体" w:eastAsia="宋体" w:hAnsi="宋体"/>
          <w:sz w:val="24"/>
          <w:spacing w:val="0"/>
          <w:b w:val="on"/>
          <w:i w:val="off"/>
        </w:rPr>
        <w:t>原料供应风险</w:t>
      </w:r>
      <w:r>
        <w:rPr>
          <w:rFonts w:ascii="宋体" w:cs="宋体" w:eastAsia="宋体" w:hAnsi="宋体"/>
          <w:sz w:val="24"/>
          <w:spacing w:val="0"/>
          <w:b w:val="off"/>
          <w:i w:val="off"/>
        </w:rPr>
        <w:t>：公司硫磺、磷矿石等核心原料对外依存度高，其中硫磺进口依赖度超过50%，主要来自中东地区，地缘冲突可能导致供应中断或价格暴涨。</w:t>
      </w:r>
      <w:bookmarkEnd w:id="1279"/>
    </w:p>
    <w:p>
      <w:pPr>
        <w:pageBreakBefore w:val="off"/>
        <w:numPr>
          <w:ilvl w:val="0"/>
          <w:numId w:val="18"/>
        </w:numPr>
        <w:tabs/>
        <w:wordWrap w:val="on"/>
        <w:spacing w:after="0" w:before="160"/>
        <w:ind w:hanging="440" w:left="440" w:right="0"/>
        <w:jc w:val="left"/>
        <w:textAlignment w:val="auto"/>
        <w:rPr>
          <w:sz w:val="24"/>
        </w:rPr>
      </w:pPr>
      <w:bookmarkStart w:id="1280" w:name=""/>
      <w:r>
        <w:rPr>
          <w:rFonts w:ascii="宋体" w:cs="宋体" w:eastAsia="宋体" w:hAnsi="宋体"/>
          <w:sz w:val="24"/>
          <w:spacing w:val="0"/>
          <w:b w:val="on"/>
          <w:i w:val="off"/>
        </w:rPr>
        <w:t>能源价格风险</w:t>
      </w:r>
      <w:r>
        <w:rPr>
          <w:rFonts w:ascii="宋体" w:cs="宋体" w:eastAsia="宋体" w:hAnsi="宋体"/>
          <w:sz w:val="24"/>
          <w:spacing w:val="0"/>
          <w:b w:val="off"/>
          <w:i w:val="off"/>
        </w:rPr>
        <w:t>：公司生产依赖煤炭等能源，2025年硫磺价格上涨126.65%，直接推高了公司生产成本，能源价格波动对公司盈利能力影响显著。</w:t>
      </w:r>
      <w:bookmarkEnd w:id="1280"/>
    </w:p>
    <w:p>
      <w:pPr>
        <w:pageBreakBefore w:val="off"/>
        <w:numPr>
          <w:ilvl w:val="0"/>
          <w:numId w:val="18"/>
        </w:numPr>
        <w:tabs/>
        <w:wordWrap w:val="on"/>
        <w:spacing w:after="0" w:before="160"/>
        <w:ind w:hanging="440" w:left="440" w:right="0"/>
        <w:jc w:val="left"/>
        <w:textAlignment w:val="auto"/>
        <w:rPr>
          <w:sz w:val="24"/>
        </w:rPr>
      </w:pPr>
      <w:bookmarkStart w:id="1281" w:name=""/>
      <w:r>
        <w:rPr>
          <w:rFonts w:ascii="宋体" w:cs="宋体" w:eastAsia="宋体" w:hAnsi="宋体"/>
          <w:sz w:val="24"/>
          <w:spacing w:val="0"/>
          <w:b w:val="on"/>
          <w:i w:val="off"/>
        </w:rPr>
        <w:t>国际贸易风险</w:t>
      </w:r>
      <w:r>
        <w:rPr>
          <w:rFonts w:ascii="宋体" w:cs="宋体" w:eastAsia="宋体" w:hAnsi="宋体"/>
          <w:sz w:val="24"/>
          <w:spacing w:val="0"/>
          <w:b w:val="off"/>
          <w:i w:val="off"/>
        </w:rPr>
        <w:t>：全球化肥贸易受地缘政治影响，美伊冲突导致全球化肥价格波动，公司出口业务受限，面临更大的价格传导压力。</w:t>
      </w:r>
      <w:bookmarkEnd w:id="1281"/>
    </w:p>
    <w:p>
      <w:pPr>
        <w:pageBreakBefore w:val="off"/>
        <w:tabs/>
        <w:wordWrap w:val="on"/>
        <w:spacing w:after="0" w:before="160"/>
        <w:ind w:left="0" w:right="0"/>
        <w:jc w:val="left"/>
        <w:textAlignment w:val="auto"/>
        <w:rPr>
          <w:sz w:val="24"/>
        </w:rPr>
      </w:pPr>
      <w:bookmarkStart w:id="1282" w:name=""/>
      <w:r>
        <w:rPr>
          <w:rFonts w:ascii="宋体" w:cs="宋体" w:eastAsia="宋体" w:hAnsi="宋体"/>
          <w:sz w:val="24"/>
          <w:spacing w:val="0"/>
          <w:b w:val="on"/>
          <w:i w:val="off"/>
        </w:rPr>
        <w:t>4. 转型风险</w:t>
      </w:r>
      <w:bookmarkEnd w:id="1282"/>
    </w:p>
    <w:p>
      <w:pPr>
        <w:pageBreakBefore w:val="off"/>
        <w:numPr>
          <w:ilvl w:val="0"/>
          <w:numId w:val="19"/>
        </w:numPr>
        <w:tabs/>
        <w:wordWrap w:val="on"/>
        <w:spacing w:after="0" w:before="160"/>
        <w:ind w:hanging="440" w:left="440" w:right="0"/>
        <w:jc w:val="left"/>
        <w:textAlignment w:val="auto"/>
        <w:rPr>
          <w:sz w:val="24"/>
        </w:rPr>
      </w:pPr>
      <w:bookmarkStart w:id="1283" w:name=""/>
      <w:r>
        <w:rPr>
          <w:rFonts w:ascii="宋体" w:cs="宋体" w:eastAsia="宋体" w:hAnsi="宋体"/>
          <w:sz w:val="24"/>
          <w:spacing w:val="0"/>
          <w:b w:val="on"/>
          <w:i w:val="off"/>
        </w:rPr>
        <w:t>产能爬坡风险</w:t>
      </w:r>
      <w:r>
        <w:rPr>
          <w:rFonts w:ascii="宋体" w:cs="宋体" w:eastAsia="宋体" w:hAnsi="宋体"/>
          <w:sz w:val="24"/>
          <w:spacing w:val="0"/>
          <w:b w:val="off"/>
          <w:i w:val="off"/>
        </w:rPr>
        <w:t>：湖北徽阳28万吨/年电池级精制磷酸项目若产能爬坡不及预期，可能无法产生预期收益。</w:t>
      </w:r>
      <w:bookmarkEnd w:id="1283"/>
    </w:p>
    <w:p>
      <w:pPr>
        <w:pageBreakBefore w:val="off"/>
        <w:numPr>
          <w:ilvl w:val="0"/>
          <w:numId w:val="19"/>
        </w:numPr>
        <w:tabs/>
        <w:wordWrap w:val="on"/>
        <w:spacing w:after="0" w:before="160"/>
        <w:ind w:hanging="440" w:left="440" w:right="0"/>
        <w:jc w:val="left"/>
        <w:textAlignment w:val="auto"/>
        <w:rPr>
          <w:sz w:val="24"/>
        </w:rPr>
      </w:pPr>
      <w:bookmarkStart w:id="1284" w:name=""/>
      <w:r>
        <w:rPr>
          <w:rFonts w:ascii="宋体" w:cs="宋体" w:eastAsia="宋体" w:hAnsi="宋体"/>
          <w:sz w:val="24"/>
          <w:spacing w:val="0"/>
          <w:b w:val="on"/>
          <w:i w:val="off"/>
        </w:rPr>
        <w:t>技术路线风险</w:t>
      </w:r>
      <w:r>
        <w:rPr>
          <w:rFonts w:ascii="宋体" w:cs="宋体" w:eastAsia="宋体" w:hAnsi="宋体"/>
          <w:sz w:val="24"/>
          <w:spacing w:val="0"/>
          <w:b w:val="off"/>
          <w:i w:val="off"/>
        </w:rPr>
        <w:t>：湿法磷酸工艺路线面临热法磷酸等其他技术路线的竞争，若技术路线被替代，可能影响公司新能源转型成功率。</w:t>
      </w:r>
      <w:bookmarkEnd w:id="1284"/>
    </w:p>
    <w:p>
      <w:pPr>
        <w:pageBreakBefore w:val="off"/>
        <w:numPr>
          <w:ilvl w:val="0"/>
          <w:numId w:val="19"/>
        </w:numPr>
        <w:tabs/>
        <w:wordWrap w:val="on"/>
        <w:spacing w:after="0" w:before="160"/>
        <w:ind w:hanging="440" w:left="440" w:right="0"/>
        <w:jc w:val="left"/>
        <w:textAlignment w:val="auto"/>
        <w:rPr>
          <w:sz w:val="24"/>
        </w:rPr>
      </w:pPr>
      <w:bookmarkStart w:id="1285" w:name=""/>
      <w:r>
        <w:rPr>
          <w:rFonts w:ascii="宋体" w:cs="宋体" w:eastAsia="宋体" w:hAnsi="宋体"/>
          <w:sz w:val="24"/>
          <w:spacing w:val="0"/>
          <w:b w:val="on"/>
          <w:i w:val="off"/>
        </w:rPr>
        <w:t>市场需求风险</w:t>
      </w:r>
      <w:r>
        <w:rPr>
          <w:rFonts w:ascii="宋体" w:cs="宋体" w:eastAsia="宋体" w:hAnsi="宋体"/>
          <w:sz w:val="24"/>
          <w:spacing w:val="0"/>
          <w:b w:val="off"/>
          <w:i w:val="off"/>
        </w:rPr>
        <w:t>：新能源电池材料需求受行业周期影响，若市场需求不及预期，可能导致产能过剩和价格下跌。</w:t>
      </w:r>
      <w:bookmarkEnd w:id="1285"/>
    </w:p>
    <w:p>
      <w:pPr>
        <w:pageBreakBefore w:val="off"/>
        <w:tabs/>
        <w:wordWrap w:val="on"/>
        <w:spacing w:after="0" w:before="160"/>
        <w:ind w:left="0" w:right="0"/>
        <w:jc w:val="left"/>
        <w:textAlignment w:val="auto"/>
        <w:rPr>
          <w:sz w:val="28"/>
        </w:rPr>
      </w:pPr>
      <w:bookmarkStart w:id="1286" w:name=""/>
      <w:r>
        <w:rPr>
          <w:rFonts w:ascii="宋体" w:cs="宋体" w:eastAsia="宋体" w:hAnsi="宋体"/>
          <w:sz w:val="28"/>
          <w:spacing w:val="0"/>
          <w:b w:val="on"/>
          <w:i w:val="off"/>
        </w:rPr>
        <w:t>八、结论与投资建议</w:t>
      </w:r>
      <w:bookmarkEnd w:id="1286"/>
    </w:p>
    <w:p>
      <w:pPr>
        <w:pageBreakBefore w:val="off"/>
        <w:tabs/>
        <w:wordWrap w:val="on"/>
        <w:spacing w:after="0" w:before="160"/>
        <w:ind w:left="0" w:right="0"/>
        <w:jc w:val="left"/>
        <w:textAlignment w:val="auto"/>
        <w:rPr>
          <w:sz w:val="24"/>
        </w:rPr>
      </w:pPr>
      <w:bookmarkStart w:id="1287" w:name=""/>
      <w:r>
        <w:rPr>
          <w:rFonts w:ascii="宋体" w:cs="宋体" w:eastAsia="宋体" w:hAnsi="宋体"/>
          <w:sz w:val="24"/>
          <w:spacing w:val="0"/>
          <w:b w:val="on"/>
          <w:i w:val="off"/>
        </w:rPr>
        <w:t>1. 短期投资建议（3-6个月）</w:t>
      </w:r>
      <w:bookmarkEnd w:id="1287"/>
    </w:p>
    <w:p>
      <w:pPr>
        <w:pageBreakBefore w:val="off"/>
        <w:tabs/>
        <w:wordWrap w:val="on"/>
        <w:spacing w:after="0" w:before="160"/>
        <w:ind w:left="0" w:right="0"/>
        <w:jc w:val="left"/>
        <w:textAlignment w:val="auto"/>
        <w:rPr>
          <w:sz w:val="24"/>
        </w:rPr>
      </w:pPr>
      <w:bookmarkStart w:id="1288" w:name=""/>
      <w:r>
        <w:rPr>
          <w:rFonts w:ascii="宋体" w:cs="宋体" w:eastAsia="宋体" w:hAnsi="宋体"/>
          <w:sz w:val="24"/>
          <w:spacing w:val="0"/>
          <w:b w:val="on"/>
          <w:i w:val="off"/>
        </w:rPr>
        <w:t>建议：观望，暂不入场</w:t>
      </w:r>
      <w:bookmarkEnd w:id="1288"/>
    </w:p>
    <w:p>
      <w:pPr>
        <w:pageBreakBefore w:val="off"/>
        <w:numPr>
          <w:ilvl w:val="0"/>
          <w:numId w:val="20"/>
        </w:numPr>
        <w:tabs/>
        <w:wordWrap w:val="on"/>
        <w:spacing w:after="0" w:before="160"/>
        <w:ind w:hanging="440" w:left="440" w:right="0"/>
        <w:jc w:val="left"/>
        <w:textAlignment w:val="auto"/>
        <w:rPr>
          <w:sz w:val="24"/>
        </w:rPr>
      </w:pPr>
      <w:bookmarkStart w:id="1289" w:name=""/>
      <w:r>
        <w:rPr>
          <w:rFonts w:ascii="宋体" w:cs="宋体" w:eastAsia="宋体" w:hAnsi="宋体"/>
          <w:sz w:val="24"/>
          <w:spacing w:val="0"/>
          <w:b w:val="on"/>
          <w:i w:val="off"/>
        </w:rPr>
        <w:t>基本面风险</w:t>
      </w:r>
      <w:r>
        <w:rPr>
          <w:rFonts w:ascii="宋体" w:cs="宋体" w:eastAsia="宋体" w:hAnsi="宋体"/>
          <w:sz w:val="24"/>
          <w:spacing w:val="0"/>
          <w:b w:val="off"/>
          <w:i w:val="off"/>
        </w:rPr>
        <w:t>：公司2025年净利润巨亏4.56亿元，毛利率仅4.79%，经营现金流萎缩至0.43亿元，基本面无明显改善信号。</w:t>
      </w:r>
      <w:bookmarkEnd w:id="1289"/>
    </w:p>
    <w:p>
      <w:pPr>
        <w:pageBreakBefore w:val="off"/>
        <w:numPr>
          <w:ilvl w:val="0"/>
          <w:numId w:val="20"/>
        </w:numPr>
        <w:tabs/>
        <w:wordWrap w:val="on"/>
        <w:spacing w:after="0" w:before="160"/>
        <w:ind w:hanging="440" w:left="440" w:right="0"/>
        <w:jc w:val="left"/>
        <w:textAlignment w:val="auto"/>
        <w:rPr>
          <w:sz w:val="24"/>
        </w:rPr>
      </w:pPr>
      <w:bookmarkStart w:id="1290" w:name=""/>
      <w:r>
        <w:rPr>
          <w:rFonts w:ascii="宋体" w:cs="宋体" w:eastAsia="宋体" w:hAnsi="宋体"/>
          <w:sz w:val="24"/>
          <w:spacing w:val="0"/>
          <w:b w:val="on"/>
          <w:i w:val="off"/>
        </w:rPr>
        <w:t>财务风险</w:t>
      </w:r>
      <w:r>
        <w:rPr>
          <w:rFonts w:ascii="宋体" w:cs="宋体" w:eastAsia="宋体" w:hAnsi="宋体"/>
          <w:sz w:val="24"/>
          <w:spacing w:val="0"/>
          <w:b w:val="off"/>
          <w:i w:val="off"/>
        </w:rPr>
        <w:t>：资产负债率高达73.08%，流动比率0.65，货币资金/流动负债比仅30%，短期偿债压力极大，存在流动性风险。</w:t>
      </w:r>
      <w:bookmarkEnd w:id="1290"/>
    </w:p>
    <w:p>
      <w:pPr>
        <w:pageBreakBefore w:val="off"/>
        <w:numPr>
          <w:ilvl w:val="0"/>
          <w:numId w:val="20"/>
        </w:numPr>
        <w:tabs/>
        <w:wordWrap w:val="on"/>
        <w:spacing w:after="0" w:before="160"/>
        <w:ind w:hanging="440" w:left="440" w:right="0"/>
        <w:jc w:val="left"/>
        <w:textAlignment w:val="auto"/>
        <w:rPr>
          <w:sz w:val="24"/>
        </w:rPr>
      </w:pPr>
      <w:bookmarkStart w:id="1291" w:name=""/>
      <w:r>
        <w:rPr>
          <w:rFonts w:ascii="宋体" w:cs="宋体" w:eastAsia="宋体" w:hAnsi="宋体"/>
          <w:sz w:val="24"/>
          <w:spacing w:val="0"/>
          <w:b w:val="on"/>
          <w:i w:val="off"/>
        </w:rPr>
        <w:t>技术面风险</w:t>
      </w:r>
      <w:r>
        <w:rPr>
          <w:rFonts w:ascii="宋体" w:cs="宋体" w:eastAsia="宋体" w:hAnsi="宋体"/>
          <w:sz w:val="24"/>
          <w:spacing w:val="0"/>
          <w:b w:val="off"/>
          <w:i w:val="off"/>
        </w:rPr>
        <w:t>：MACD指标处于负值区域，均线系统压制股价，布林带带宽收窄，面临方向选择，若跌破支撑位可能进一步下跌。</w:t>
      </w:r>
      <w:bookmarkEnd w:id="1291"/>
    </w:p>
    <w:p>
      <w:pPr>
        <w:pageBreakBefore w:val="off"/>
        <w:numPr>
          <w:ilvl w:val="0"/>
          <w:numId w:val="20"/>
        </w:numPr>
        <w:tabs/>
        <w:wordWrap w:val="on"/>
        <w:spacing w:after="0" w:before="160"/>
        <w:ind w:hanging="440" w:left="440" w:right="0"/>
        <w:jc w:val="left"/>
        <w:textAlignment w:val="auto"/>
        <w:rPr>
          <w:sz w:val="24"/>
        </w:rPr>
      </w:pPr>
      <w:bookmarkStart w:id="1292" w:name=""/>
      <w:r>
        <w:rPr>
          <w:rFonts w:ascii="宋体" w:cs="宋体" w:eastAsia="宋体" w:hAnsi="宋体"/>
          <w:sz w:val="24"/>
          <w:spacing w:val="0"/>
          <w:b w:val="on"/>
          <w:i w:val="off"/>
        </w:rPr>
        <w:t>政策风险</w:t>
      </w:r>
      <w:r>
        <w:rPr>
          <w:rFonts w:ascii="宋体" w:cs="宋体" w:eastAsia="宋体" w:hAnsi="宋体"/>
          <w:sz w:val="24"/>
          <w:spacing w:val="0"/>
          <w:b w:val="off"/>
          <w:i w:val="off"/>
        </w:rPr>
        <w:t>：磷石膏处理政策趋严，化肥出口配额制限制公司拓展国际市场，政策风险持续存在。</w:t>
      </w:r>
      <w:bookmarkEnd w:id="1292"/>
    </w:p>
    <w:p>
      <w:pPr>
        <w:pageBreakBefore w:val="off"/>
        <w:numPr>
          <w:ilvl w:val="0"/>
          <w:numId w:val="20"/>
        </w:numPr>
        <w:tabs/>
        <w:wordWrap w:val="on"/>
        <w:spacing w:after="0" w:before="160"/>
        <w:ind w:hanging="440" w:left="440" w:right="0"/>
        <w:jc w:val="left"/>
        <w:textAlignment w:val="auto"/>
        <w:rPr>
          <w:sz w:val="24"/>
        </w:rPr>
      </w:pPr>
      <w:bookmarkStart w:id="1293" w:name=""/>
      <w:r>
        <w:rPr>
          <w:rFonts w:ascii="宋体" w:cs="宋体" w:eastAsia="宋体" w:hAnsi="宋体"/>
          <w:sz w:val="24"/>
          <w:spacing w:val="0"/>
          <w:b w:val="on"/>
          <w:i w:val="off"/>
        </w:rPr>
        <w:t>地缘风险</w:t>
      </w:r>
      <w:r>
        <w:rPr>
          <w:rFonts w:ascii="宋体" w:cs="宋体" w:eastAsia="宋体" w:hAnsi="宋体"/>
          <w:sz w:val="24"/>
          <w:spacing w:val="0"/>
          <w:b w:val="off"/>
          <w:i w:val="off"/>
        </w:rPr>
        <w:t>：硫磺、磷矿石等核心原料进口依赖度高，地缘冲突可能导致供应中断或价格暴涨，进一步挤压利润空间。</w:t>
      </w:r>
      <w:bookmarkEnd w:id="1293"/>
    </w:p>
    <w:p>
      <w:pPr>
        <w:pageBreakBefore w:val="off"/>
        <w:tabs/>
        <w:wordWrap w:val="on"/>
        <w:spacing w:after="0" w:before="160"/>
        <w:ind w:left="0" w:right="0"/>
        <w:jc w:val="left"/>
        <w:textAlignment w:val="auto"/>
        <w:rPr>
          <w:sz w:val="24"/>
        </w:rPr>
      </w:pPr>
      <w:bookmarkStart w:id="1294" w:name=""/>
      <w:r>
        <w:rPr>
          <w:rFonts w:ascii="宋体" w:cs="宋体" w:eastAsia="宋体" w:hAnsi="宋体"/>
          <w:sz w:val="24"/>
          <w:spacing w:val="0"/>
          <w:b w:val="on"/>
          <w:i w:val="off"/>
        </w:rPr>
        <w:t>风险提示</w:t>
      </w:r>
      <w:r>
        <w:rPr>
          <w:rFonts w:ascii="宋体" w:cs="宋体" w:eastAsia="宋体" w:hAnsi="宋体"/>
          <w:sz w:val="24"/>
          <w:spacing w:val="0"/>
          <w:b w:val="off"/>
          <w:i w:val="off"/>
        </w:rPr>
        <w:t>：若公司定增获批、磷肥价格大幅上涨或硫磺价格回落，可能带来短期反弹机会，但投资者应谨慎对待，避免追高。</w:t>
      </w:r>
      <w:bookmarkEnd w:id="1294"/>
    </w:p>
    <w:p>
      <w:pPr>
        <w:pageBreakBefore w:val="off"/>
        <w:tabs/>
        <w:wordWrap w:val="on"/>
        <w:spacing w:after="0" w:before="160"/>
        <w:ind w:left="0" w:right="0"/>
        <w:jc w:val="left"/>
        <w:textAlignment w:val="auto"/>
        <w:rPr>
          <w:sz w:val="24"/>
        </w:rPr>
      </w:pPr>
      <w:bookmarkStart w:id="1295" w:name=""/>
      <w:r>
        <w:rPr>
          <w:rFonts w:ascii="宋体" w:cs="宋体" w:eastAsia="宋体" w:hAnsi="宋体"/>
          <w:sz w:val="24"/>
          <w:spacing w:val="0"/>
          <w:b w:val="on"/>
          <w:i w:val="off"/>
        </w:rPr>
        <w:t>2. 长期投资建议（1-3年）</w:t>
      </w:r>
      <w:bookmarkEnd w:id="1295"/>
    </w:p>
    <w:p>
      <w:pPr>
        <w:pageBreakBefore w:val="off"/>
        <w:tabs/>
        <w:wordWrap w:val="on"/>
        <w:spacing w:after="0" w:before="160"/>
        <w:ind w:left="0" w:right="0"/>
        <w:jc w:val="left"/>
        <w:textAlignment w:val="auto"/>
        <w:rPr>
          <w:sz w:val="24"/>
        </w:rPr>
      </w:pPr>
      <w:bookmarkStart w:id="1296" w:name=""/>
      <w:r>
        <w:rPr>
          <w:rFonts w:ascii="宋体" w:cs="宋体" w:eastAsia="宋体" w:hAnsi="宋体"/>
          <w:sz w:val="24"/>
          <w:spacing w:val="0"/>
          <w:b w:val="on"/>
          <w:i w:val="off"/>
        </w:rPr>
        <w:t>建议：谨慎关注，等待合适时机</w:t>
      </w:r>
      <w:bookmarkEnd w:id="1296"/>
    </w:p>
    <w:p>
      <w:pPr>
        <w:pageBreakBefore w:val="off"/>
        <w:numPr>
          <w:ilvl w:val="0"/>
          <w:numId w:val="21"/>
        </w:numPr>
        <w:tabs/>
        <w:wordWrap w:val="on"/>
        <w:spacing w:after="0" w:before="160"/>
        <w:ind w:hanging="440" w:left="440" w:right="0"/>
        <w:jc w:val="left"/>
        <w:textAlignment w:val="auto"/>
        <w:rPr>
          <w:sz w:val="24"/>
        </w:rPr>
      </w:pPr>
      <w:bookmarkStart w:id="1297" w:name=""/>
      <w:r>
        <w:rPr>
          <w:rFonts w:ascii="宋体" w:cs="宋体" w:eastAsia="宋体" w:hAnsi="宋体"/>
          <w:sz w:val="24"/>
          <w:spacing w:val="0"/>
          <w:b w:val="on"/>
          <w:i w:val="off"/>
        </w:rPr>
        <w:t>潜在机会</w:t>
      </w:r>
      <w:r>
        <w:rPr>
          <w:rFonts w:ascii="宋体" w:cs="宋体" w:eastAsia="宋体" w:hAnsi="宋体"/>
          <w:sz w:val="24"/>
          <w:spacing w:val="0"/>
          <w:b w:val="off"/>
          <w:i w:val="off"/>
        </w:rPr>
        <w:t>：</w:t>
      </w:r>
      <w:bookmarkEnd w:id="1297"/>
    </w:p>
    <w:p>
      <w:pPr>
        <w:pageBreakBefore w:val="off"/>
        <w:numPr>
          <w:ilvl w:val="1"/>
          <w:numId w:val="22"/>
        </w:numPr>
        <w:tabs/>
        <w:wordWrap w:val="on"/>
        <w:spacing w:after="0" w:before="160"/>
        <w:ind w:hanging="440" w:left="880" w:right="0"/>
        <w:jc w:val="left"/>
        <w:textAlignment w:val="auto"/>
        <w:rPr>
          <w:sz w:val="24"/>
        </w:rPr>
      </w:pPr>
      <w:bookmarkStart w:id="1298" w:name=""/>
      <w:r>
        <w:rPr>
          <w:rFonts w:ascii="宋体" w:cs="宋体" w:eastAsia="宋体" w:hAnsi="宋体"/>
          <w:sz w:val="24"/>
          <w:spacing w:val="0"/>
          <w:b w:val="on"/>
          <w:i w:val="off"/>
        </w:rPr>
        <w:t>湖北徽阳项目</w:t>
      </w:r>
      <w:r>
        <w:rPr>
          <w:rFonts w:ascii="宋体" w:cs="宋体" w:eastAsia="宋体" w:hAnsi="宋体"/>
          <w:sz w:val="24"/>
          <w:spacing w:val="0"/>
          <w:b w:val="off"/>
          <w:i w:val="off"/>
        </w:rPr>
        <w:t>：若2026年4月顺利投产并实现满产，可能带来新的增长点，但需关注产能利用率和市场需求。</w:t>
      </w:r>
      <w:bookmarkEnd w:id="1298"/>
    </w:p>
    <w:p>
      <w:pPr>
        <w:pageBreakBefore w:val="off"/>
        <w:numPr>
          <w:ilvl w:val="1"/>
          <w:numId w:val="22"/>
        </w:numPr>
        <w:tabs/>
        <w:wordWrap w:val="on"/>
        <w:spacing w:after="0" w:before="160"/>
        <w:ind w:hanging="440" w:left="880" w:right="0"/>
        <w:jc w:val="left"/>
        <w:textAlignment w:val="auto"/>
        <w:rPr>
          <w:sz w:val="24"/>
        </w:rPr>
      </w:pPr>
      <w:bookmarkStart w:id="1299" w:name=""/>
      <w:r>
        <w:rPr>
          <w:rFonts w:ascii="宋体" w:cs="宋体" w:eastAsia="宋体" w:hAnsi="宋体"/>
          <w:sz w:val="24"/>
          <w:spacing w:val="0"/>
          <w:b w:val="on"/>
          <w:i w:val="off"/>
        </w:rPr>
        <w:t>磷肥价格反弹</w:t>
      </w:r>
      <w:r>
        <w:rPr>
          <w:rFonts w:ascii="宋体" w:cs="宋体" w:eastAsia="宋体" w:hAnsi="宋体"/>
          <w:sz w:val="24"/>
          <w:spacing w:val="0"/>
          <w:b w:val="off"/>
          <w:i w:val="off"/>
        </w:rPr>
        <w:t>：2026年春耕需求旺盛，磷肥价格有所回升，若硫磺价格回落至合理区间，毛利率可能回升至历史水平，改善盈利能力。</w:t>
      </w:r>
      <w:bookmarkEnd w:id="1299"/>
    </w:p>
    <w:p>
      <w:pPr>
        <w:pageBreakBefore w:val="off"/>
        <w:numPr>
          <w:ilvl w:val="1"/>
          <w:numId w:val="22"/>
        </w:numPr>
        <w:tabs/>
        <w:wordWrap w:val="on"/>
        <w:spacing w:after="0" w:before="160"/>
        <w:ind w:hanging="440" w:left="880" w:right="0"/>
        <w:jc w:val="left"/>
        <w:textAlignment w:val="auto"/>
        <w:rPr>
          <w:sz w:val="24"/>
        </w:rPr>
      </w:pPr>
      <w:bookmarkStart w:id="1300" w:name=""/>
      <w:r>
        <w:rPr>
          <w:rFonts w:ascii="宋体" w:cs="宋体" w:eastAsia="宋体" w:hAnsi="宋体"/>
          <w:sz w:val="24"/>
          <w:spacing w:val="0"/>
          <w:b w:val="on"/>
          <w:i w:val="off"/>
        </w:rPr>
        <w:t>磷石膏技术优势</w:t>
      </w:r>
      <w:r>
        <w:rPr>
          <w:rFonts w:ascii="宋体" w:cs="宋体" w:eastAsia="宋体" w:hAnsi="宋体"/>
          <w:sz w:val="24"/>
          <w:spacing w:val="0"/>
          <w:b w:val="off"/>
          <w:i w:val="off"/>
        </w:rPr>
        <w:t>：公司磷石膏综合利用技术若形成成本优势，可能改善ROIC，提升长期竞争力。</w:t>
      </w:r>
      <w:bookmarkEnd w:id="1300"/>
    </w:p>
    <w:p>
      <w:pPr>
        <w:pageBreakBefore w:val="off"/>
        <w:numPr>
          <w:ilvl w:val="0"/>
          <w:numId w:val="21"/>
        </w:numPr>
        <w:tabs/>
        <w:wordWrap w:val="on"/>
        <w:spacing w:after="0" w:before="160"/>
        <w:ind w:hanging="440" w:left="440" w:right="0"/>
        <w:jc w:val="left"/>
        <w:textAlignment w:val="auto"/>
        <w:rPr>
          <w:sz w:val="24"/>
        </w:rPr>
      </w:pPr>
      <w:bookmarkStart w:id="1301" w:name=""/>
      <w:r>
        <w:rPr>
          <w:rFonts w:ascii="宋体" w:cs="宋体" w:eastAsia="宋体" w:hAnsi="宋体"/>
          <w:sz w:val="24"/>
          <w:spacing w:val="0"/>
          <w:b w:val="on"/>
          <w:i w:val="off"/>
        </w:rPr>
        <w:t>核心风险</w:t>
      </w:r>
      <w:r>
        <w:rPr>
          <w:rFonts w:ascii="宋体" w:cs="宋体" w:eastAsia="宋体" w:hAnsi="宋体"/>
          <w:sz w:val="24"/>
          <w:spacing w:val="0"/>
          <w:b w:val="off"/>
          <w:i w:val="off"/>
        </w:rPr>
        <w:t>：</w:t>
      </w:r>
      <w:bookmarkEnd w:id="1301"/>
    </w:p>
    <w:p>
      <w:pPr>
        <w:pageBreakBefore w:val="off"/>
        <w:numPr>
          <w:ilvl w:val="1"/>
          <w:numId w:val="23"/>
        </w:numPr>
        <w:tabs/>
        <w:wordWrap w:val="on"/>
        <w:spacing w:after="0" w:before="160"/>
        <w:ind w:hanging="440" w:left="880" w:right="0"/>
        <w:jc w:val="left"/>
        <w:textAlignment w:val="auto"/>
        <w:rPr>
          <w:sz w:val="24"/>
        </w:rPr>
      </w:pPr>
      <w:bookmarkStart w:id="1302" w:name=""/>
      <w:r>
        <w:rPr>
          <w:rFonts w:ascii="宋体" w:cs="宋体" w:eastAsia="宋体" w:hAnsi="宋体"/>
          <w:sz w:val="24"/>
          <w:spacing w:val="0"/>
          <w:b w:val="on"/>
          <w:i w:val="off"/>
        </w:rPr>
        <w:t>行业竞争加剧</w:t>
      </w:r>
      <w:r>
        <w:rPr>
          <w:rFonts w:ascii="宋体" w:cs="宋体" w:eastAsia="宋体" w:hAnsi="宋体"/>
          <w:sz w:val="24"/>
          <w:spacing w:val="0"/>
          <w:b w:val="off"/>
          <w:i w:val="off"/>
        </w:rPr>
        <w:t>：磷肥行业集中度持续提升，第二梯队企业生存空间被挤压。</w:t>
      </w:r>
      <w:bookmarkEnd w:id="1302"/>
    </w:p>
    <w:p>
      <w:pPr>
        <w:pageBreakBefore w:val="off"/>
        <w:numPr>
          <w:ilvl w:val="1"/>
          <w:numId w:val="23"/>
        </w:numPr>
        <w:tabs/>
        <w:wordWrap w:val="on"/>
        <w:spacing w:after="0" w:before="160"/>
        <w:ind w:hanging="440" w:left="880" w:right="0"/>
        <w:jc w:val="left"/>
        <w:textAlignment w:val="auto"/>
        <w:rPr>
          <w:sz w:val="24"/>
        </w:rPr>
      </w:pPr>
      <w:bookmarkStart w:id="1303" w:name=""/>
      <w:r>
        <w:rPr>
          <w:rFonts w:ascii="宋体" w:cs="宋体" w:eastAsia="宋体" w:hAnsi="宋体"/>
          <w:sz w:val="24"/>
          <w:spacing w:val="0"/>
          <w:b w:val="on"/>
          <w:i w:val="off"/>
        </w:rPr>
        <w:t>高负债率持续</w:t>
      </w:r>
      <w:r>
        <w:rPr>
          <w:rFonts w:ascii="宋体" w:cs="宋体" w:eastAsia="宋体" w:hAnsi="宋体"/>
          <w:sz w:val="24"/>
          <w:spacing w:val="0"/>
          <w:b w:val="off"/>
          <w:i w:val="off"/>
        </w:rPr>
        <w:t>：公司资产负债率高达73.08%，有息负债/净资产比率达120%，长期偿债能力堪忧。</w:t>
      </w:r>
      <w:bookmarkEnd w:id="1303"/>
    </w:p>
    <w:p>
      <w:pPr>
        <w:pageBreakBefore w:val="off"/>
        <w:numPr>
          <w:ilvl w:val="1"/>
          <w:numId w:val="23"/>
        </w:numPr>
        <w:tabs/>
        <w:wordWrap w:val="on"/>
        <w:spacing w:after="0" w:before="160"/>
        <w:ind w:hanging="440" w:left="880" w:right="0"/>
        <w:jc w:val="left"/>
        <w:textAlignment w:val="auto"/>
        <w:rPr>
          <w:sz w:val="24"/>
        </w:rPr>
      </w:pPr>
      <w:bookmarkStart w:id="1304" w:name=""/>
      <w:r>
        <w:rPr>
          <w:rFonts w:ascii="宋体" w:cs="宋体" w:eastAsia="宋体" w:hAnsi="宋体"/>
          <w:sz w:val="24"/>
          <w:spacing w:val="0"/>
          <w:b w:val="on"/>
          <w:i w:val="off"/>
        </w:rPr>
        <w:t>新能源转型不确定性</w:t>
      </w:r>
      <w:r>
        <w:rPr>
          <w:rFonts w:ascii="宋体" w:cs="宋体" w:eastAsia="宋体" w:hAnsi="宋体"/>
          <w:sz w:val="24"/>
          <w:spacing w:val="0"/>
          <w:b w:val="off"/>
          <w:i w:val="off"/>
        </w:rPr>
        <w:t>：湖北徽阳项目产能利用率不足，市场需求波动大，转型成功率存在不确定性。</w:t>
      </w:r>
      <w:bookmarkEnd w:id="1304"/>
    </w:p>
    <w:p>
      <w:pPr>
        <w:pageBreakBefore w:val="off"/>
        <w:tabs/>
        <w:wordWrap w:val="on"/>
        <w:spacing w:after="0" w:before="160"/>
        <w:ind w:left="0" w:right="0"/>
        <w:jc w:val="left"/>
        <w:textAlignment w:val="auto"/>
        <w:rPr>
          <w:sz w:val="24"/>
        </w:rPr>
      </w:pPr>
      <w:bookmarkStart w:id="1305" w:name=""/>
      <w:r>
        <w:rPr>
          <w:rFonts w:ascii="宋体" w:cs="宋体" w:eastAsia="宋体" w:hAnsi="宋体"/>
          <w:sz w:val="24"/>
          <w:spacing w:val="0"/>
          <w:b w:val="on"/>
          <w:i w:val="off"/>
        </w:rPr>
        <w:t>投资时机</w:t>
      </w:r>
      <w:r>
        <w:rPr>
          <w:rFonts w:ascii="宋体" w:cs="宋体" w:eastAsia="宋体" w:hAnsi="宋体"/>
          <w:sz w:val="24"/>
          <w:spacing w:val="0"/>
          <w:b w:val="off"/>
          <w:i w:val="off"/>
        </w:rPr>
        <w:t>：若股价跌破5元且定增获批，可考虑少量配置；若磷肥价格持续上涨、硫磺价格回落，可关注反弹机会；长期投资者需密切关注湖北徽阳项目进展及公司财务状况改善情况。</w:t>
      </w:r>
      <w:bookmarkEnd w:id="1305"/>
    </w:p>
    <w:p>
      <w:pPr>
        <w:pageBreakBefore w:val="off"/>
        <w:tabs/>
        <w:wordWrap w:val="on"/>
        <w:spacing w:after="0" w:before="160"/>
        <w:ind w:left="0" w:right="0"/>
        <w:jc w:val="left"/>
        <w:textAlignment w:val="auto"/>
        <w:rPr>
          <w:sz w:val="24"/>
        </w:rPr>
      </w:pPr>
      <w:bookmarkStart w:id="1306" w:name=""/>
      <w:r>
        <w:rPr>
          <w:rFonts w:ascii="宋体" w:cs="宋体" w:eastAsia="宋体" w:hAnsi="宋体"/>
          <w:sz w:val="24"/>
          <w:spacing w:val="0"/>
          <w:b w:val="on"/>
          <w:i w:val="off"/>
        </w:rPr>
        <w:t>投资策略</w:t>
      </w:r>
      <w:r>
        <w:rPr>
          <w:rFonts w:ascii="宋体" w:cs="宋体" w:eastAsia="宋体" w:hAnsi="宋体"/>
          <w:sz w:val="24"/>
          <w:spacing w:val="0"/>
          <w:b w:val="off"/>
          <w:i w:val="off"/>
        </w:rPr>
        <w:t>：建议采用分批建仓、严格止损的投资策略，单次投入不超过可投资金的5%，止损位设置在5.67元（第一支撑位）下方。</w:t>
      </w:r>
      <w:bookmarkEnd w:id="1306"/>
    </w:p>
    <w:p>
      <w:pPr>
        <w:pageBreakBefore w:val="off"/>
        <w:tabs/>
        <w:wordWrap w:val="on"/>
        <w:spacing w:after="0" w:before="160"/>
        <w:ind w:left="0" w:right="0"/>
        <w:jc w:val="left"/>
        <w:textAlignment w:val="auto"/>
        <w:rPr>
          <w:sz w:val="24"/>
        </w:rPr>
      </w:pPr>
      <w:bookmarkStart w:id="1307" w:name=""/>
      <w:r>
        <w:rPr>
          <w:rFonts w:ascii="宋体" w:cs="宋体" w:eastAsia="宋体" w:hAnsi="宋体"/>
          <w:sz w:val="24"/>
          <w:spacing w:val="0"/>
          <w:b w:val="on"/>
          <w:i w:val="off"/>
        </w:rPr>
        <w:t>投资风险</w:t>
      </w:r>
      <w:r>
        <w:rPr>
          <w:rFonts w:ascii="宋体" w:cs="宋体" w:eastAsia="宋体" w:hAnsi="宋体"/>
          <w:sz w:val="24"/>
          <w:spacing w:val="0"/>
          <w:b w:val="off"/>
          <w:i w:val="off"/>
        </w:rPr>
        <w:t>：高风险，投资者需充分了解磷化工行业周期性、公司高负债率及新能源转型不确定性等风险因素，谨慎投资。</w:t>
      </w:r>
      <w:bookmarkEnd w:id="1307"/>
    </w:p>
    <w:p>
      <w:pPr>
        <w:pageBreakBefore w:val="off"/>
        <w:tabs/>
        <w:wordWrap w:val="on"/>
        <w:spacing w:after="0" w:before="160"/>
        <w:ind w:left="0" w:right="0"/>
        <w:jc w:val="left"/>
        <w:textAlignment w:val="auto"/>
        <w:rPr>
          <w:sz w:val="28"/>
        </w:rPr>
      </w:pPr>
      <w:bookmarkStart w:id="1308" w:name=""/>
      <w:r>
        <w:rPr>
          <w:rFonts w:ascii="宋体" w:cs="宋体" w:eastAsia="宋体" w:hAnsi="宋体"/>
          <w:sz w:val="28"/>
          <w:spacing w:val="0"/>
          <w:b w:val="on"/>
          <w:i w:val="off"/>
        </w:rPr>
        <w:t>九、总结</w:t>
      </w:r>
      <w:bookmarkEnd w:id="1308"/>
    </w:p>
    <w:p>
      <w:pPr>
        <w:pageBreakBefore w:val="off"/>
        <w:tabs/>
        <w:wordWrap w:val="on"/>
        <w:spacing w:after="0" w:before="160"/>
        <w:ind w:left="0" w:right="0"/>
        <w:jc w:val="left"/>
        <w:textAlignment w:val="auto"/>
        <w:rPr>
          <w:sz w:val="24"/>
        </w:rPr>
      </w:pPr>
      <w:bookmarkStart w:id="1309" w:name=""/>
      <w:r>
        <w:rPr>
          <w:rFonts w:ascii="宋体" w:cs="宋体" w:eastAsia="宋体" w:hAnsi="宋体"/>
          <w:sz w:val="24"/>
          <w:spacing w:val="0"/>
          <w:b w:val="off"/>
          <w:i w:val="off"/>
        </w:rPr>
        <w:t>六国化工作为华东地区磷复肥和磷化工一体化专业制造的大型企业，拥有"六国"、"淮海"等中国驰名商标，具备"酸肥结合"、"矿肥结合"的生产要素禀赋优势，以及覆盖全国的销售网络。然而，公司近年来面临严峻挑战：</w:t>
      </w:r>
      <w:bookmarkEnd w:id="1309"/>
    </w:p>
    <w:p>
      <w:pPr>
        <w:pageBreakBefore w:val="off"/>
        <w:numPr>
          <w:ilvl w:val="0"/>
          <w:numId w:val="24"/>
        </w:numPr>
        <w:tabs/>
        <w:wordWrap w:val="on"/>
        <w:spacing w:after="0" w:before="160"/>
        <w:ind w:hanging="440" w:left="440" w:right="0"/>
        <w:jc w:val="left"/>
        <w:textAlignment w:val="auto"/>
        <w:rPr>
          <w:sz w:val="24"/>
        </w:rPr>
      </w:pPr>
      <w:bookmarkStart w:id="1310" w:name=""/>
      <w:r>
        <w:rPr>
          <w:rFonts w:ascii="宋体" w:cs="宋体" w:eastAsia="宋体" w:hAnsi="宋体"/>
          <w:sz w:val="24"/>
          <w:spacing w:val="0"/>
          <w:b w:val="on"/>
          <w:i w:val="off"/>
        </w:rPr>
        <w:t>业绩大幅下滑</w:t>
      </w:r>
      <w:r>
        <w:rPr>
          <w:rFonts w:ascii="宋体" w:cs="宋体" w:eastAsia="宋体" w:hAnsi="宋体"/>
          <w:sz w:val="24"/>
          <w:spacing w:val="0"/>
          <w:b w:val="off"/>
          <w:i w:val="off"/>
        </w:rPr>
        <w:t>：2025年净利润巨亏4.56亿元，毛利率仅4.79%，远低于行业龙头，主要受硫磺、硫酸等原料价格大幅上涨影响。</w:t>
      </w:r>
      <w:bookmarkEnd w:id="1310"/>
    </w:p>
    <w:p>
      <w:pPr>
        <w:pageBreakBefore w:val="off"/>
        <w:numPr>
          <w:ilvl w:val="0"/>
          <w:numId w:val="24"/>
        </w:numPr>
        <w:tabs/>
        <w:wordWrap w:val="on"/>
        <w:spacing w:after="0" w:before="160"/>
        <w:ind w:hanging="440" w:left="440" w:right="0"/>
        <w:jc w:val="left"/>
        <w:textAlignment w:val="auto"/>
        <w:rPr>
          <w:sz w:val="24"/>
        </w:rPr>
      </w:pPr>
      <w:bookmarkStart w:id="1311" w:name=""/>
      <w:r>
        <w:rPr>
          <w:rFonts w:ascii="宋体" w:cs="宋体" w:eastAsia="宋体" w:hAnsi="宋体"/>
          <w:sz w:val="24"/>
          <w:spacing w:val="0"/>
          <w:b w:val="on"/>
          <w:i w:val="off"/>
        </w:rPr>
        <w:t>财务状况恶化</w:t>
      </w:r>
      <w:r>
        <w:rPr>
          <w:rFonts w:ascii="宋体" w:cs="宋体" w:eastAsia="宋体" w:hAnsi="宋体"/>
          <w:sz w:val="24"/>
          <w:spacing w:val="0"/>
          <w:b w:val="off"/>
          <w:i w:val="off"/>
        </w:rPr>
        <w:t>：资产负债率高达73.08%，流动比率0.65，货币资金/流动负债比仅30%，短期偿债压力极大，存在流动性风险。</w:t>
      </w:r>
      <w:bookmarkEnd w:id="1311"/>
    </w:p>
    <w:p>
      <w:pPr>
        <w:pageBreakBefore w:val="off"/>
        <w:numPr>
          <w:ilvl w:val="0"/>
          <w:numId w:val="24"/>
        </w:numPr>
        <w:tabs/>
        <w:wordWrap w:val="on"/>
        <w:spacing w:after="0" w:before="160"/>
        <w:ind w:hanging="440" w:left="440" w:right="0"/>
        <w:jc w:val="left"/>
        <w:textAlignment w:val="auto"/>
        <w:rPr>
          <w:sz w:val="24"/>
        </w:rPr>
      </w:pPr>
      <w:bookmarkStart w:id="1312" w:name=""/>
      <w:r>
        <w:rPr>
          <w:rFonts w:ascii="宋体" w:cs="宋体" w:eastAsia="宋体" w:hAnsi="宋体"/>
          <w:sz w:val="24"/>
          <w:spacing w:val="0"/>
          <w:b w:val="on"/>
          <w:i w:val="off"/>
        </w:rPr>
        <w:t>行业竞争加剧</w:t>
      </w:r>
      <w:r>
        <w:rPr>
          <w:rFonts w:ascii="宋体" w:cs="宋体" w:eastAsia="宋体" w:hAnsi="宋体"/>
          <w:sz w:val="24"/>
          <w:spacing w:val="0"/>
          <w:b w:val="off"/>
          <w:i w:val="off"/>
        </w:rPr>
        <w:t>：磷肥行业集中度持续提升，第二梯队企业生存空间被挤压，公司市场份额相对有限。</w:t>
      </w:r>
      <w:bookmarkEnd w:id="1312"/>
    </w:p>
    <w:p>
      <w:pPr>
        <w:pageBreakBefore w:val="off"/>
        <w:numPr>
          <w:ilvl w:val="0"/>
          <w:numId w:val="24"/>
        </w:numPr>
        <w:tabs/>
        <w:wordWrap w:val="on"/>
        <w:spacing w:after="0" w:before="160"/>
        <w:ind w:hanging="440" w:left="440" w:right="0"/>
        <w:jc w:val="left"/>
        <w:textAlignment w:val="auto"/>
        <w:rPr>
          <w:sz w:val="24"/>
        </w:rPr>
      </w:pPr>
      <w:bookmarkStart w:id="1313" w:name=""/>
      <w:r>
        <w:rPr>
          <w:rFonts w:ascii="宋体" w:cs="宋体" w:eastAsia="宋体" w:hAnsi="宋体"/>
          <w:sz w:val="24"/>
          <w:spacing w:val="0"/>
          <w:b w:val="on"/>
          <w:i w:val="off"/>
        </w:rPr>
        <w:t>转型不确定性</w:t>
      </w:r>
      <w:r>
        <w:rPr>
          <w:rFonts w:ascii="宋体" w:cs="宋体" w:eastAsia="宋体" w:hAnsi="宋体"/>
          <w:sz w:val="24"/>
          <w:spacing w:val="0"/>
          <w:b w:val="off"/>
          <w:i w:val="off"/>
        </w:rPr>
        <w:t>：湖北徽阳28万吨/年电池级精制磷酸项目若产能爬坡不及预期或市场需求不及预期，可能无法产生预期收益。</w:t>
      </w:r>
      <w:bookmarkEnd w:id="1313"/>
    </w:p>
    <w:p>
      <w:pPr>
        <w:pageBreakBefore w:val="off"/>
        <w:tabs/>
        <w:wordWrap w:val="on"/>
        <w:spacing w:after="0" w:before="160"/>
        <w:ind w:left="0" w:right="0"/>
        <w:jc w:val="left"/>
        <w:textAlignment w:val="auto"/>
        <w:rPr>
          <w:sz w:val="24"/>
        </w:rPr>
      </w:pPr>
      <w:bookmarkStart w:id="1314" w:name=""/>
      <w:r>
        <w:rPr>
          <w:rFonts w:ascii="宋体" w:cs="宋体" w:eastAsia="宋体" w:hAnsi="宋体"/>
          <w:sz w:val="24"/>
          <w:spacing w:val="0"/>
          <w:b w:val="on"/>
          <w:i w:val="off"/>
        </w:rPr>
        <w:t>短期投资价值低</w:t>
      </w:r>
      <w:r>
        <w:rPr>
          <w:rFonts w:ascii="宋体" w:cs="宋体" w:eastAsia="宋体" w:hAnsi="宋体"/>
          <w:sz w:val="24"/>
          <w:spacing w:val="0"/>
          <w:b w:val="off"/>
          <w:i w:val="off"/>
        </w:rPr>
        <w:t>，主要受基本面恶化、技术面弱势和财务风险影响，建议观望。</w:t>
      </w:r>
      <w:bookmarkEnd w:id="1314"/>
    </w:p>
    <w:p>
      <w:pPr>
        <w:pageBreakBefore w:val="off"/>
        <w:tabs/>
        <w:wordWrap w:val="on"/>
        <w:spacing w:after="0" w:before="160"/>
        <w:ind w:left="0" w:right="0"/>
        <w:jc w:val="left"/>
        <w:textAlignment w:val="auto"/>
        <w:rPr>
          <w:sz w:val="24"/>
        </w:rPr>
      </w:pPr>
      <w:bookmarkStart w:id="1315" w:name=""/>
      <w:r>
        <w:rPr>
          <w:rFonts w:ascii="宋体" w:cs="宋体" w:eastAsia="宋体" w:hAnsi="宋体"/>
          <w:sz w:val="24"/>
          <w:spacing w:val="0"/>
          <w:b w:val="on"/>
          <w:i w:val="off"/>
        </w:rPr>
        <w:t>长期投资价值中低</w:t>
      </w:r>
      <w:r>
        <w:rPr>
          <w:rFonts w:ascii="宋体" w:cs="宋体" w:eastAsia="宋体" w:hAnsi="宋体"/>
          <w:sz w:val="24"/>
          <w:spacing w:val="0"/>
          <w:b w:val="off"/>
          <w:i w:val="off"/>
        </w:rPr>
        <w:t>，虽然公司通过湖北徽阳项目布局新能源材料，但高负债率、盈利能力不足和市场份额有限等因素限制长期投资价值，建议谨慎关注，等待合适时机。</w:t>
      </w:r>
      <w:bookmarkEnd w:id="1315"/>
    </w:p>
    <w:p>
      <w:pPr>
        <w:pageBreakBefore w:val="off"/>
        <w:tabs/>
        <w:wordWrap w:val="on"/>
        <w:spacing w:after="0" w:before="160"/>
        <w:ind w:left="0" w:right="0"/>
        <w:jc w:val="left"/>
        <w:textAlignment w:val="auto"/>
        <w:rPr>
          <w:sz w:val="24"/>
        </w:rPr>
      </w:pPr>
      <w:bookmarkStart w:id="1316" w:name=""/>
      <w:r>
        <w:rPr>
          <w:rFonts w:ascii="宋体" w:cs="宋体" w:eastAsia="宋体" w:hAnsi="宋体"/>
          <w:sz w:val="24"/>
          <w:spacing w:val="0"/>
          <w:b w:val="off"/>
          <w:i w:val="off"/>
        </w:rPr>
        <w:t>投资者需密切关注以下关键变量：</w:t>
      </w:r>
      <w:bookmarkEnd w:id="1316"/>
    </w:p>
    <w:p>
      <w:pPr>
        <w:pageBreakBefore w:val="off"/>
        <w:numPr>
          <w:ilvl w:val="0"/>
          <w:numId w:val="25"/>
        </w:numPr>
        <w:tabs/>
        <w:wordWrap w:val="on"/>
        <w:spacing w:after="0" w:before="160"/>
        <w:ind w:hanging="440" w:left="440" w:right="0"/>
        <w:jc w:val="left"/>
        <w:textAlignment w:val="auto"/>
        <w:rPr>
          <w:sz w:val="24"/>
        </w:rPr>
      </w:pPr>
      <w:bookmarkStart w:id="1317" w:name=""/>
      <w:r>
        <w:rPr>
          <w:rFonts w:ascii="宋体" w:cs="宋体" w:eastAsia="宋体" w:hAnsi="宋体"/>
          <w:sz w:val="24"/>
          <w:spacing w:val="0"/>
          <w:b w:val="off"/>
          <w:i w:val="off"/>
        </w:rPr>
        <w:t>定增进展：若顺利获批将缓解资金压力</w:t>
      </w:r>
      <w:bookmarkEnd w:id="1317"/>
    </w:p>
    <w:p>
      <w:pPr>
        <w:pageBreakBefore w:val="off"/>
        <w:numPr>
          <w:ilvl w:val="0"/>
          <w:numId w:val="25"/>
        </w:numPr>
        <w:tabs/>
        <w:wordWrap w:val="on"/>
        <w:spacing w:after="0" w:before="160"/>
        <w:ind w:hanging="440" w:left="440" w:right="0"/>
        <w:jc w:val="left"/>
        <w:textAlignment w:val="auto"/>
        <w:rPr>
          <w:sz w:val="24"/>
        </w:rPr>
      </w:pPr>
      <w:bookmarkStart w:id="1318" w:name=""/>
      <w:r>
        <w:rPr>
          <w:rFonts w:ascii="宋体" w:cs="宋体" w:eastAsia="宋体" w:hAnsi="宋体"/>
          <w:sz w:val="24"/>
          <w:spacing w:val="0"/>
          <w:b w:val="off"/>
          <w:i w:val="off"/>
        </w:rPr>
        <w:t>磷肥价格走势：若持续上涨可能改善盈利能力</w:t>
      </w:r>
      <w:bookmarkEnd w:id="1318"/>
    </w:p>
    <w:p>
      <w:pPr>
        <w:pageBreakBefore w:val="off"/>
        <w:numPr>
          <w:ilvl w:val="0"/>
          <w:numId w:val="25"/>
        </w:numPr>
        <w:tabs/>
        <w:wordWrap w:val="on"/>
        <w:spacing w:after="0" w:before="160"/>
        <w:ind w:hanging="440" w:left="440" w:right="0"/>
        <w:jc w:val="left"/>
        <w:textAlignment w:val="auto"/>
        <w:rPr>
          <w:sz w:val="24"/>
        </w:rPr>
      </w:pPr>
      <w:bookmarkStart w:id="1319" w:name=""/>
      <w:r>
        <w:rPr>
          <w:rFonts w:ascii="宋体" w:cs="宋体" w:eastAsia="宋体" w:hAnsi="宋体"/>
          <w:sz w:val="24"/>
          <w:spacing w:val="0"/>
          <w:b w:val="off"/>
          <w:i w:val="off"/>
        </w:rPr>
        <w:t>硫磺价格走势：若回落至合理区间将缓解成本压力</w:t>
      </w:r>
      <w:bookmarkEnd w:id="1319"/>
    </w:p>
    <w:p>
      <w:pPr>
        <w:pageBreakBefore w:val="off"/>
        <w:numPr>
          <w:ilvl w:val="0"/>
          <w:numId w:val="25"/>
        </w:numPr>
        <w:tabs/>
        <w:wordWrap w:val="on"/>
        <w:spacing w:after="0" w:before="160"/>
        <w:ind w:hanging="440" w:left="440" w:right="0"/>
        <w:jc w:val="left"/>
        <w:textAlignment w:val="auto"/>
        <w:rPr>
          <w:sz w:val="24"/>
        </w:rPr>
      </w:pPr>
      <w:bookmarkStart w:id="1320" w:name=""/>
      <w:r>
        <w:rPr>
          <w:rFonts w:ascii="宋体" w:cs="宋体" w:eastAsia="宋体" w:hAnsi="宋体"/>
          <w:sz w:val="24"/>
          <w:spacing w:val="0"/>
          <w:b w:val="off"/>
          <w:i w:val="off"/>
        </w:rPr>
        <w:t>湖北徽阳项目进展：若顺利投产并达产将带来新的增长点</w:t>
      </w:r>
      <w:bookmarkEnd w:id="1320"/>
    </w:p>
    <w:p>
      <w:pPr>
        <w:pageBreakBefore w:val="off"/>
        <w:numPr>
          <w:ilvl w:val="0"/>
          <w:numId w:val="25"/>
        </w:numPr>
        <w:tabs/>
        <w:wordWrap w:val="on"/>
        <w:spacing w:after="0" w:before="160"/>
        <w:ind w:hanging="440" w:left="440" w:right="0"/>
        <w:jc w:val="left"/>
        <w:textAlignment w:val="auto"/>
        <w:rPr>
          <w:sz w:val="24"/>
        </w:rPr>
      </w:pPr>
      <w:bookmarkStart w:id="1321" w:name=""/>
      <w:r>
        <w:rPr>
          <w:rFonts w:ascii="宋体" w:cs="宋体" w:eastAsia="宋体" w:hAnsi="宋体"/>
          <w:sz w:val="24"/>
          <w:spacing w:val="0"/>
          <w:b w:val="off"/>
          <w:i w:val="off"/>
        </w:rPr>
        <w:t>公司财务状况改善：若资产负债率下降、流动比率改善将提升投资价值</w:t>
      </w:r>
      <w:bookmarkEnd w:id="1321"/>
    </w:p>
    <w:p>
      <w:pPr>
        <w:pageBreakBefore w:val="off"/>
        <w:tabs/>
        <w:wordWrap w:val="on"/>
        <w:spacing w:after="0" w:before="160"/>
        <w:ind w:left="0" w:right="0"/>
        <w:jc w:val="left"/>
        <w:textAlignment w:val="auto"/>
        <w:rPr>
          <w:sz w:val="24"/>
        </w:rPr>
      </w:pPr>
      <w:bookmarkStart w:id="1322" w:name=""/>
      <w:r>
        <w:rPr>
          <w:rFonts w:ascii="宋体" w:cs="宋体" w:eastAsia="宋体" w:hAnsi="宋体"/>
          <w:sz w:val="24"/>
          <w:spacing w:val="0"/>
          <w:b w:val="on"/>
          <w:i w:val="off"/>
        </w:rPr>
        <w:t>风险提示</w:t>
      </w:r>
      <w:r>
        <w:rPr>
          <w:rFonts w:ascii="宋体" w:cs="宋体" w:eastAsia="宋体" w:hAnsi="宋体"/>
          <w:sz w:val="24"/>
          <w:spacing w:val="0"/>
          <w:b w:val="off"/>
          <w:i w:val="off"/>
        </w:rPr>
        <w:t>：磷化工行业具有强周期性特点，公司高负债率和盈利能力不足可能持续较长时间，投资者需充分评估风险，理性投资。</w:t>
      </w:r>
      <w:bookmarkEnd w:id="1322"/>
    </w:p>
    <w:p>
      <w:pPr>
        <w:pageBreakBefore w:val="off"/>
        <w:tabs/>
        <w:wordWrap w:val="on"/>
        <w:spacing w:after="0" w:before="160"/>
        <w:ind w:left="0" w:right="0"/>
        <w:jc w:val="left"/>
        <w:textAlignment w:val="auto"/>
        <w:rPr>
          <w:sz w:val="28"/>
        </w:rPr>
      </w:pPr>
      <w:bookmarkStart w:id="1323" w:name=""/>
      <w:r>
        <w:rPr>
          <w:rFonts w:ascii="宋体" w:cs="宋体" w:eastAsia="宋体" w:hAnsi="宋体"/>
          <w:sz w:val="28"/>
          <w:spacing w:val="0"/>
          <w:b w:val="on"/>
          <w:i w:val="off"/>
        </w:rPr>
        <w:t>参考来源</w:t>
      </w:r>
      <w:bookmarkEnd w:id="1323"/>
    </w:p>
    <w:p>
      <w:pPr>
        <w:pageBreakBefore w:val="off"/>
        <w:tabs/>
        <w:wordWrap w:val="on"/>
        <w:spacing w:after="0" w:before="160"/>
        <w:ind w:left="0" w:right="0"/>
        <w:jc w:val="left"/>
        <w:textAlignment w:val="auto"/>
        <w:rPr>
          <w:sz w:val="24"/>
        </w:rPr>
      </w:pPr>
      <w:bookmarkStart w:id="1324" w:name=""/>
      <w:r>
        <w:rPr>
          <w:rFonts w:ascii="宋体" w:cs="宋体" w:eastAsia="宋体" w:hAnsi="宋体"/>
          <w:sz w:val="24"/>
          <w:spacing w:val="0"/>
          <w:b w:val="off"/>
          <w:i w:val="off"/>
        </w:rPr>
        <w:t>[1]安徽六国化工股份有限公司 - 六国化工 - 爱企查</w:t>
      </w:r>
      <w:bookmarkEnd w:id="1324"/>
    </w:p>
    <w:p>
      <w:pPr>
        <w:pageBreakBefore w:val="off"/>
        <w:tabs/>
        <w:wordWrap w:val="on"/>
        <w:spacing w:after="0" w:before="160"/>
        <w:ind w:left="0" w:right="0"/>
        <w:jc w:val="left"/>
        <w:textAlignment w:val="auto"/>
        <w:rPr>
          <w:sz w:val="24"/>
        </w:rPr>
      </w:pPr>
      <w:bookmarkStart w:id="1325" w:name=""/>
      <w:r>
        <w:rPr>
          <w:rFonts w:ascii="宋体" w:cs="宋体" w:eastAsia="宋体" w:hAnsi="宋体"/>
          <w:sz w:val="24"/>
          <w:spacing w:val="0"/>
          <w:b w:val="off"/>
          <w:i w:val="off"/>
        </w:rPr>
        <w:t>https://aiqicha.baidu.com/company_detail_67152525813723</w:t>
      </w:r>
      <w:bookmarkEnd w:id="1325"/>
    </w:p>
    <w:p>
      <w:pPr>
        <w:pageBreakBefore w:val="off"/>
        <w:tabs/>
        <w:wordWrap w:val="on"/>
        <w:spacing w:after="0" w:before="160"/>
        <w:ind w:left="0" w:right="0"/>
        <w:jc w:val="left"/>
        <w:textAlignment w:val="auto"/>
        <w:rPr>
          <w:sz w:val="24"/>
        </w:rPr>
      </w:pPr>
      <w:bookmarkStart w:id="1326" w:name=""/>
      <w:r>
        <w:rPr>
          <w:rFonts w:ascii="宋体" w:cs="宋体" w:eastAsia="宋体" w:hAnsi="宋体"/>
          <w:sz w:val="24"/>
          <w:spacing w:val="0"/>
          <w:b w:val="off"/>
          <w:i w:val="off"/>
        </w:rPr>
        <w:t>[2]安徽六国化工股份有限公司_百度百科</w:t>
      </w:r>
      <w:bookmarkEnd w:id="1326"/>
    </w:p>
    <w:p>
      <w:pPr>
        <w:pageBreakBefore w:val="off"/>
        <w:tabs/>
        <w:wordWrap w:val="on"/>
        <w:spacing w:after="0" w:before="160"/>
        <w:ind w:left="0" w:right="0"/>
        <w:jc w:val="left"/>
        <w:textAlignment w:val="auto"/>
        <w:rPr>
          <w:sz w:val="24"/>
        </w:rPr>
      </w:pPr>
      <w:bookmarkStart w:id="1327" w:name=""/>
      <w:r>
        <w:rPr>
          <w:rFonts w:ascii="宋体" w:cs="宋体" w:eastAsia="宋体" w:hAnsi="宋体"/>
          <w:sz w:val="24"/>
          <w:spacing w:val="0"/>
          <w:b w:val="off"/>
          <w:i w:val="off"/>
        </w:rPr>
        <w:t>https://baike.baidu.com/item/%E5%AE%89%E5%BE%BD%E5%85%AD%E5%9B%BD%E5%8C%96%E5%B7%A5%E8%82%A1%E4%BB%BD%E6%9C%89%E9%99%90%E5%85%AC%E5%8F%B8</w:t>
      </w:r>
      <w:bookmarkEnd w:id="1327"/>
    </w:p>
    <w:p>
      <w:pPr>
        <w:pageBreakBefore w:val="off"/>
        <w:tabs/>
        <w:wordWrap w:val="on"/>
        <w:spacing w:after="0" w:before="160"/>
        <w:ind w:left="0" w:right="0"/>
        <w:jc w:val="left"/>
        <w:textAlignment w:val="auto"/>
        <w:rPr>
          <w:sz w:val="24"/>
        </w:rPr>
      </w:pPr>
      <w:bookmarkStart w:id="1328" w:name=""/>
      <w:r>
        <w:rPr>
          <w:rFonts w:ascii="宋体" w:cs="宋体" w:eastAsia="宋体" w:hAnsi="宋体"/>
          <w:sz w:val="24"/>
          <w:spacing w:val="0"/>
          <w:b w:val="off"/>
          <w:i w:val="off"/>
        </w:rPr>
        <w:t>[3]安徽六国化工股份有限公司2025年年度报告</w:t>
      </w:r>
      <w:bookmarkEnd w:id="1328"/>
    </w:p>
    <w:p>
      <w:pPr>
        <w:pageBreakBefore w:val="off"/>
        <w:tabs/>
        <w:wordWrap w:val="on"/>
        <w:spacing w:after="0" w:before="160"/>
        <w:ind w:left="0" w:right="0"/>
        <w:jc w:val="left"/>
        <w:textAlignment w:val="auto"/>
        <w:rPr>
          <w:sz w:val="24"/>
        </w:rPr>
      </w:pPr>
      <w:bookmarkStart w:id="1329" w:name=""/>
      <w:r>
        <w:rPr>
          <w:rFonts w:ascii="宋体" w:cs="宋体" w:eastAsia="宋体" w:hAnsi="宋体"/>
          <w:sz w:val="24"/>
          <w:spacing w:val="0"/>
          <w:b w:val="off"/>
          <w:i w:val="off"/>
        </w:rPr>
        <w:t>https://static.sse.com.cn/disclosure/listedinfo/announcement/c/new/2026-04-21/600470_20260421_H8LX.pdf</w:t>
      </w:r>
      <w:bookmarkEnd w:id="1329"/>
    </w:p>
    <w:p>
      <w:pPr>
        <w:pageBreakBefore w:val="off"/>
        <w:tabs/>
        <w:wordWrap w:val="on"/>
        <w:spacing w:after="0" w:before="160"/>
        <w:ind w:left="0" w:right="0"/>
        <w:jc w:val="left"/>
        <w:textAlignment w:val="auto"/>
        <w:rPr>
          <w:sz w:val="24"/>
        </w:rPr>
      </w:pPr>
      <w:bookmarkStart w:id="1330" w:name=""/>
      <w:r>
        <w:rPr>
          <w:rFonts w:ascii="宋体" w:cs="宋体" w:eastAsia="宋体" w:hAnsi="宋体"/>
          <w:sz w:val="24"/>
          <w:spacing w:val="0"/>
          <w:b w:val="off"/>
          <w:i w:val="off"/>
        </w:rPr>
        <w:t>[4]安徽六国化工股份有限公司2025年半年度报告</w:t>
      </w:r>
      <w:bookmarkEnd w:id="1330"/>
    </w:p>
    <w:p>
      <w:pPr>
        <w:pageBreakBefore w:val="off"/>
        <w:tabs/>
        <w:wordWrap w:val="on"/>
        <w:spacing w:after="0" w:before="160"/>
        <w:ind w:left="0" w:right="0"/>
        <w:jc w:val="left"/>
        <w:textAlignment w:val="auto"/>
        <w:rPr>
          <w:sz w:val="24"/>
        </w:rPr>
      </w:pPr>
      <w:bookmarkStart w:id="1331" w:name=""/>
      <w:r>
        <w:rPr>
          <w:rFonts w:ascii="宋体" w:cs="宋体" w:eastAsia="宋体" w:hAnsi="宋体"/>
          <w:sz w:val="24"/>
          <w:spacing w:val="0"/>
          <w:b w:val="off"/>
          <w:i w:val="off"/>
        </w:rPr>
        <w:t>[5]安徽六国化工股份有限公司2025年半年度报告</w:t>
      </w:r>
      <w:bookmarkEnd w:id="1331"/>
    </w:p>
    <w:p>
      <w:pPr>
        <w:pageBreakBefore w:val="off"/>
        <w:tabs/>
        <w:wordWrap w:val="on"/>
        <w:spacing w:after="0" w:before="160"/>
        <w:ind w:left="0" w:right="0"/>
        <w:jc w:val="left"/>
        <w:textAlignment w:val="auto"/>
        <w:rPr>
          <w:sz w:val="24"/>
        </w:rPr>
      </w:pPr>
      <w:bookmarkStart w:id="1332" w:name=""/>
      <w:r>
        <w:rPr>
          <w:rFonts w:ascii="宋体" w:cs="宋体" w:eastAsia="宋体" w:hAnsi="宋体"/>
          <w:sz w:val="24"/>
          <w:spacing w:val="0"/>
          <w:b w:val="off"/>
          <w:i w:val="off"/>
        </w:rPr>
        <w:t>[6]六国化工（600470.SH）_是什么概念板块_公司简介_最新消息_主营业务- F10 - 华西证券</w:t>
      </w:r>
      <w:bookmarkEnd w:id="1332"/>
    </w:p>
    <w:p>
      <w:pPr>
        <w:pageBreakBefore w:val="off"/>
        <w:tabs/>
        <w:wordWrap w:val="on"/>
        <w:spacing w:after="0" w:before="160"/>
        <w:ind w:left="0" w:right="0"/>
        <w:jc w:val="left"/>
        <w:textAlignment w:val="auto"/>
        <w:rPr>
          <w:sz w:val="24"/>
        </w:rPr>
      </w:pPr>
      <w:bookmarkStart w:id="1333" w:name=""/>
      <w:r>
        <w:rPr>
          <w:rFonts w:ascii="宋体" w:cs="宋体" w:eastAsia="宋体" w:hAnsi="宋体"/>
          <w:sz w:val="24"/>
          <w:spacing w:val="0"/>
          <w:b w:val="off"/>
          <w:i w:val="off"/>
        </w:rPr>
        <w:t>http://m.hx168.com.cn/stock/F10/600470.html</w:t>
      </w:r>
      <w:bookmarkEnd w:id="1333"/>
    </w:p>
    <w:p>
      <w:pPr>
        <w:pageBreakBefore w:val="off"/>
        <w:tabs/>
        <w:wordWrap w:val="on"/>
        <w:spacing w:after="0" w:before="160"/>
        <w:ind w:left="0" w:right="0"/>
        <w:jc w:val="left"/>
        <w:textAlignment w:val="auto"/>
        <w:rPr>
          <w:sz w:val="24"/>
        </w:rPr>
      </w:pPr>
      <w:bookmarkStart w:id="1334" w:name=""/>
      <w:r>
        <w:rPr>
          <w:rFonts w:ascii="宋体" w:cs="宋体" w:eastAsia="宋体" w:hAnsi="宋体"/>
          <w:sz w:val="24"/>
          <w:spacing w:val="0"/>
          <w:b w:val="off"/>
          <w:i w:val="off"/>
        </w:rPr>
        <w:t>[7]六国化工股票_数据_资料_信息 — 东方财富网</w:t>
      </w:r>
      <w:bookmarkEnd w:id="1334"/>
    </w:p>
    <w:p>
      <w:pPr>
        <w:pageBreakBefore w:val="off"/>
        <w:tabs/>
        <w:wordWrap w:val="on"/>
        <w:spacing w:after="0" w:before="160"/>
        <w:ind w:left="0" w:right="0"/>
        <w:jc w:val="left"/>
        <w:textAlignment w:val="auto"/>
        <w:rPr>
          <w:sz w:val="24"/>
        </w:rPr>
      </w:pPr>
      <w:bookmarkStart w:id="1335" w:name=""/>
      <w:r>
        <w:rPr>
          <w:rFonts w:ascii="宋体" w:cs="宋体" w:eastAsia="宋体" w:hAnsi="宋体"/>
          <w:sz w:val="24"/>
          <w:spacing w:val="0"/>
          <w:b w:val="off"/>
          <w:i w:val="off"/>
        </w:rPr>
        <w:t>https://data.eastmoney.com/stockdata/600470.html</w:t>
      </w:r>
      <w:bookmarkEnd w:id="1335"/>
    </w:p>
    <w:p>
      <w:pPr>
        <w:pageBreakBefore w:val="off"/>
        <w:tabs/>
        <w:wordWrap w:val="on"/>
        <w:spacing w:after="0" w:before="160"/>
        <w:ind w:left="0" w:right="0"/>
        <w:jc w:val="left"/>
        <w:textAlignment w:val="auto"/>
        <w:rPr>
          <w:sz w:val="24"/>
        </w:rPr>
      </w:pPr>
      <w:bookmarkStart w:id="1336" w:name=""/>
      <w:r>
        <w:rPr>
          <w:rFonts w:ascii="宋体" w:cs="宋体" w:eastAsia="宋体" w:hAnsi="宋体"/>
          <w:sz w:val="24"/>
          <w:spacing w:val="0"/>
          <w:b w:val="off"/>
          <w:i w:val="off"/>
        </w:rPr>
        <w:t>[8]六国化工(600470) 最新动态_F10_同花顺金融服务网</w:t>
      </w:r>
      <w:bookmarkEnd w:id="1336"/>
    </w:p>
    <w:p>
      <w:pPr>
        <w:pageBreakBefore w:val="off"/>
        <w:tabs/>
        <w:wordWrap w:val="on"/>
        <w:spacing w:after="0" w:before="160"/>
        <w:ind w:left="0" w:right="0"/>
        <w:jc w:val="left"/>
        <w:textAlignment w:val="auto"/>
        <w:rPr>
          <w:sz w:val="24"/>
        </w:rPr>
      </w:pPr>
      <w:bookmarkStart w:id="1337" w:name=""/>
      <w:r>
        <w:rPr>
          <w:rFonts w:ascii="宋体" w:cs="宋体" w:eastAsia="宋体" w:hAnsi="宋体"/>
          <w:sz w:val="24"/>
          <w:spacing w:val="0"/>
          <w:b w:val="off"/>
          <w:i w:val="off"/>
        </w:rPr>
        <w:t>http://basic.10jqka.com.cn/600470/index.html</w:t>
      </w:r>
      <w:bookmarkEnd w:id="1337"/>
    </w:p>
    <w:p>
      <w:pPr>
        <w:pageBreakBefore w:val="off"/>
        <w:tabs/>
        <w:wordWrap w:val="on"/>
        <w:spacing w:after="0" w:before="160"/>
        <w:ind w:left="0" w:right="0"/>
        <w:jc w:val="left"/>
        <w:textAlignment w:val="auto"/>
        <w:rPr>
          <w:sz w:val="24"/>
        </w:rPr>
      </w:pPr>
      <w:bookmarkStart w:id="1338" w:name=""/>
      <w:r>
        <w:rPr>
          <w:rFonts w:ascii="宋体" w:cs="宋体" w:eastAsia="宋体" w:hAnsi="宋体"/>
          <w:sz w:val="24"/>
          <w:spacing w:val="0"/>
          <w:b w:val="off"/>
          <w:i w:val="off"/>
        </w:rPr>
        <w:t>[9]中国市场新闻</w:t>
      </w:r>
      <w:bookmarkEnd w:id="1338"/>
    </w:p>
    <w:p>
      <w:pPr>
        <w:pageBreakBefore w:val="off"/>
        <w:tabs/>
        <w:wordWrap w:val="on"/>
        <w:spacing w:after="0" w:before="160"/>
        <w:ind w:left="0" w:right="0"/>
        <w:jc w:val="left"/>
        <w:textAlignment w:val="auto"/>
        <w:rPr>
          <w:sz w:val="24"/>
        </w:rPr>
      </w:pPr>
      <w:bookmarkStart w:id="1339" w:name=""/>
      <w:r>
        <w:rPr>
          <w:rFonts w:ascii="宋体" w:cs="宋体" w:eastAsia="宋体" w:hAnsi="宋体"/>
          <w:sz w:val="24"/>
          <w:spacing w:val="0"/>
          <w:b w:val="off"/>
          <w:i w:val="off"/>
        </w:rPr>
        <w:t>http://aastocks.com/sc/stocks/analysis/china-hot-topic-content.aspx?id=YLC6070141N&amp;source=YOULIAN</w:t>
      </w:r>
      <w:bookmarkEnd w:id="1339"/>
    </w:p>
    <w:p>
      <w:pPr>
        <w:pageBreakBefore w:val="off"/>
        <w:tabs/>
        <w:wordWrap w:val="on"/>
        <w:spacing w:after="0" w:before="160"/>
        <w:ind w:left="0" w:right="0"/>
        <w:jc w:val="left"/>
        <w:textAlignment w:val="auto"/>
        <w:rPr>
          <w:sz w:val="24"/>
        </w:rPr>
      </w:pPr>
      <w:bookmarkStart w:id="1340" w:name=""/>
      <w:r>
        <w:rPr>
          <w:rFonts w:ascii="宋体" w:cs="宋体" w:eastAsia="宋体" w:hAnsi="宋体"/>
          <w:sz w:val="24"/>
          <w:spacing w:val="0"/>
          <w:b w:val="off"/>
          <w:i w:val="off"/>
        </w:rPr>
        <w:t>[10]六国化工：2025年实现营业总收入64.42亿元 同比增长3.06% _ 东方财富网</w:t>
      </w:r>
      <w:bookmarkEnd w:id="1340"/>
    </w:p>
    <w:p>
      <w:pPr>
        <w:pageBreakBefore w:val="off"/>
        <w:tabs/>
        <w:wordWrap w:val="on"/>
        <w:spacing w:after="0" w:before="160"/>
        <w:ind w:left="0" w:right="0"/>
        <w:jc w:val="left"/>
        <w:textAlignment w:val="auto"/>
        <w:rPr>
          <w:sz w:val="24"/>
        </w:rPr>
      </w:pPr>
      <w:bookmarkStart w:id="1341" w:name=""/>
      <w:r>
        <w:rPr>
          <w:rFonts w:ascii="宋体" w:cs="宋体" w:eastAsia="宋体" w:hAnsi="宋体"/>
          <w:sz w:val="24"/>
          <w:spacing w:val="0"/>
          <w:b w:val="off"/>
          <w:i w:val="off"/>
        </w:rPr>
        <w:t>https://finance.eastmoney.com/a/202604213711743238.html</w:t>
      </w:r>
      <w:bookmarkEnd w:id="1341"/>
    </w:p>
    <w:p>
      <w:pPr>
        <w:pageBreakBefore w:val="off"/>
        <w:tabs/>
        <w:wordWrap w:val="on"/>
        <w:spacing w:after="0" w:before="160"/>
        <w:ind w:left="0" w:right="0"/>
        <w:jc w:val="left"/>
        <w:textAlignment w:val="auto"/>
        <w:rPr>
          <w:sz w:val="24"/>
        </w:rPr>
      </w:pPr>
      <w:bookmarkStart w:id="1342" w:name=""/>
      <w:r>
        <w:rPr>
          <w:rFonts w:ascii="宋体" w:cs="宋体" w:eastAsia="宋体" w:hAnsi="宋体"/>
          <w:sz w:val="24"/>
          <w:spacing w:val="0"/>
          <w:b w:val="off"/>
          <w:i w:val="off"/>
        </w:rPr>
        <w:t>[11]六国化工：2025年上半年实现营业总收入31.55亿元 同比增长3.1% _ 东方财富网</w:t>
      </w:r>
      <w:bookmarkEnd w:id="1342"/>
    </w:p>
    <w:p>
      <w:pPr>
        <w:pageBreakBefore w:val="off"/>
        <w:tabs/>
        <w:wordWrap w:val="on"/>
        <w:spacing w:after="0" w:before="160"/>
        <w:ind w:left="0" w:right="0"/>
        <w:jc w:val="left"/>
        <w:textAlignment w:val="auto"/>
        <w:rPr>
          <w:sz w:val="24"/>
        </w:rPr>
      </w:pPr>
      <w:bookmarkStart w:id="1343" w:name=""/>
      <w:r>
        <w:rPr>
          <w:rFonts w:ascii="宋体" w:cs="宋体" w:eastAsia="宋体" w:hAnsi="宋体"/>
          <w:sz w:val="24"/>
          <w:spacing w:val="0"/>
          <w:b w:val="off"/>
          <w:i w:val="off"/>
        </w:rPr>
        <w:t>https://finance.eastmoney.com/a/202508263494908542.html</w:t>
      </w:r>
      <w:bookmarkEnd w:id="1343"/>
    </w:p>
    <w:p>
      <w:pPr>
        <w:pageBreakBefore w:val="off"/>
        <w:tabs/>
        <w:wordWrap w:val="on"/>
        <w:spacing w:after="0" w:before="160"/>
        <w:ind w:left="0" w:right="0"/>
        <w:jc w:val="left"/>
        <w:textAlignment w:val="auto"/>
        <w:rPr>
          <w:sz w:val="24"/>
        </w:rPr>
      </w:pPr>
      <w:bookmarkStart w:id="1344" w:name=""/>
      <w:r>
        <w:rPr>
          <w:rFonts w:ascii="宋体" w:cs="宋体" w:eastAsia="宋体" w:hAnsi="宋体"/>
          <w:sz w:val="24"/>
          <w:spacing w:val="0"/>
          <w:b w:val="off"/>
          <w:i w:val="off"/>
        </w:rPr>
        <w:t>[12]六国化工跌2.02%，成交额1.23亿元，主力资金净流出273.32万元|六国化工_新浪财经_新浪网</w:t>
      </w:r>
      <w:bookmarkEnd w:id="1344"/>
    </w:p>
    <w:p>
      <w:pPr>
        <w:pageBreakBefore w:val="off"/>
        <w:tabs/>
        <w:wordWrap w:val="on"/>
        <w:spacing w:after="0" w:before="160"/>
        <w:ind w:left="0" w:right="0"/>
        <w:jc w:val="left"/>
        <w:textAlignment w:val="auto"/>
        <w:rPr>
          <w:sz w:val="24"/>
        </w:rPr>
      </w:pPr>
      <w:bookmarkStart w:id="1345" w:name=""/>
      <w:r>
        <w:rPr>
          <w:rFonts w:ascii="宋体" w:cs="宋体" w:eastAsia="宋体" w:hAnsi="宋体"/>
          <w:sz w:val="24"/>
          <w:spacing w:val="0"/>
          <w:b w:val="off"/>
          <w:i w:val="off"/>
        </w:rPr>
        <w:t>https://finance.sina.com.cn/stock/aiassist/pzzd/2026-05-14/doc-inhxvyei6810334.shtml</w:t>
      </w:r>
      <w:bookmarkEnd w:id="1345"/>
    </w:p>
    <w:p>
      <w:pPr>
        <w:pageBreakBefore w:val="off"/>
        <w:tabs/>
        <w:wordWrap w:val="on"/>
        <w:spacing w:after="0" w:before="160"/>
        <w:ind w:left="0" w:right="0"/>
        <w:jc w:val="left"/>
        <w:textAlignment w:val="auto"/>
        <w:rPr>
          <w:sz w:val="24"/>
        </w:rPr>
      </w:pPr>
      <w:bookmarkStart w:id="1346" w:name=""/>
      <w:r>
        <w:rPr>
          <w:rFonts w:ascii="宋体" w:cs="宋体" w:eastAsia="宋体" w:hAnsi="宋体"/>
          <w:sz w:val="24"/>
          <w:spacing w:val="0"/>
          <w:b w:val="off"/>
          <w:i w:val="off"/>
        </w:rPr>
        <w:t>[13]【磷化工：六国化工2025年营收微增但巨亏，原料涨价成主要拖累】_有色快讯-上海有色网</w:t>
      </w:r>
      <w:bookmarkEnd w:id="1346"/>
    </w:p>
    <w:p>
      <w:pPr>
        <w:pageBreakBefore w:val="off"/>
        <w:tabs/>
        <w:wordWrap w:val="on"/>
        <w:spacing w:after="0" w:before="160"/>
        <w:ind w:left="0" w:right="0"/>
        <w:jc w:val="left"/>
        <w:textAlignment w:val="auto"/>
        <w:rPr>
          <w:sz w:val="24"/>
        </w:rPr>
      </w:pPr>
      <w:bookmarkStart w:id="1347" w:name=""/>
      <w:r>
        <w:rPr>
          <w:rFonts w:ascii="宋体" w:cs="宋体" w:eastAsia="宋体" w:hAnsi="宋体"/>
          <w:sz w:val="24"/>
          <w:spacing w:val="0"/>
          <w:b w:val="off"/>
          <w:i w:val="off"/>
        </w:rPr>
        <w:t>https://news.smm.cn/live/detail/103872217</w:t>
      </w:r>
      <w:bookmarkEnd w:id="1347"/>
    </w:p>
    <w:p>
      <w:pPr>
        <w:pageBreakBefore w:val="off"/>
        <w:tabs/>
        <w:wordWrap w:val="on"/>
        <w:spacing w:after="0" w:before="160"/>
        <w:ind w:left="0" w:right="0"/>
        <w:jc w:val="left"/>
        <w:textAlignment w:val="auto"/>
        <w:rPr>
          <w:sz w:val="24"/>
        </w:rPr>
      </w:pPr>
      <w:bookmarkStart w:id="1348" w:name=""/>
      <w:r>
        <w:rPr>
          <w:rFonts w:ascii="宋体" w:cs="宋体" w:eastAsia="宋体" w:hAnsi="宋体"/>
          <w:sz w:val="24"/>
          <w:spacing w:val="0"/>
          <w:b w:val="off"/>
          <w:i w:val="off"/>
        </w:rPr>
        <w:t>[14]六国化工2025年亏损4.56亿元 同比下降1910.65%|六国化工_新浪财经_新浪网</w:t>
      </w:r>
      <w:bookmarkEnd w:id="1348"/>
    </w:p>
    <w:p>
      <w:pPr>
        <w:pageBreakBefore w:val="off"/>
        <w:tabs/>
        <w:wordWrap w:val="on"/>
        <w:spacing w:after="0" w:before="160"/>
        <w:ind w:left="0" w:right="0"/>
        <w:jc w:val="left"/>
        <w:textAlignment w:val="auto"/>
        <w:rPr>
          <w:sz w:val="24"/>
        </w:rPr>
      </w:pPr>
      <w:bookmarkStart w:id="1349" w:name=""/>
      <w:r>
        <w:rPr>
          <w:rFonts w:ascii="宋体" w:cs="宋体" w:eastAsia="宋体" w:hAnsi="宋体"/>
          <w:sz w:val="24"/>
          <w:spacing w:val="0"/>
          <w:b w:val="off"/>
          <w:i w:val="off"/>
        </w:rPr>
        <w:t>https://finance.sina.com.cn/wm/2026-04-21/doc-inhvhrqy6720464.shtml</w:t>
      </w:r>
      <w:bookmarkEnd w:id="1349"/>
    </w:p>
    <w:p>
      <w:pPr>
        <w:pageBreakBefore w:val="off"/>
        <w:tabs/>
        <w:wordWrap w:val="on"/>
        <w:spacing w:after="0" w:before="160"/>
        <w:ind w:left="0" w:right="0"/>
        <w:jc w:val="left"/>
        <w:textAlignment w:val="auto"/>
        <w:rPr>
          <w:sz w:val="24"/>
        </w:rPr>
      </w:pPr>
      <w:bookmarkStart w:id="1350" w:name=""/>
      <w:r>
        <w:rPr>
          <w:rFonts w:ascii="宋体" w:cs="宋体" w:eastAsia="宋体" w:hAnsi="宋体"/>
          <w:sz w:val="24"/>
          <w:spacing w:val="0"/>
          <w:b w:val="off"/>
          <w:i w:val="off"/>
        </w:rPr>
        <w:t>[15]安徽六国化工股份有限公司2025年年度报告</w:t>
      </w:r>
      <w:bookmarkEnd w:id="1350"/>
    </w:p>
    <w:p>
      <w:pPr>
        <w:pageBreakBefore w:val="off"/>
        <w:tabs/>
        <w:wordWrap w:val="on"/>
        <w:spacing w:after="0" w:before="160"/>
        <w:ind w:left="0" w:right="0"/>
        <w:jc w:val="left"/>
        <w:textAlignment w:val="auto"/>
        <w:rPr>
          <w:sz w:val="24"/>
        </w:rPr>
      </w:pPr>
      <w:bookmarkStart w:id="1351" w:name=""/>
      <w:r>
        <w:rPr>
          <w:rFonts w:ascii="宋体" w:cs="宋体" w:eastAsia="宋体" w:hAnsi="宋体"/>
          <w:sz w:val="24"/>
          <w:spacing w:val="0"/>
          <w:b w:val="off"/>
          <w:i w:val="off"/>
        </w:rPr>
        <w:t>https://static.sse.com.cn/disclosure/listedinfo/announcement/c/new/2026-04-21/600470_20260421_H8LX.pdf</w:t>
      </w:r>
      <w:bookmarkEnd w:id="1351"/>
    </w:p>
    <w:p>
      <w:pPr>
        <w:pageBreakBefore w:val="off"/>
        <w:tabs/>
        <w:wordWrap w:val="on"/>
        <w:spacing w:after="0" w:before="160"/>
        <w:ind w:left="0" w:right="0"/>
        <w:jc w:val="left"/>
        <w:textAlignment w:val="auto"/>
        <w:rPr>
          <w:sz w:val="24"/>
        </w:rPr>
      </w:pPr>
      <w:bookmarkStart w:id="1352" w:name=""/>
      <w:r>
        <w:rPr>
          <w:rFonts w:ascii="宋体" w:cs="宋体" w:eastAsia="宋体" w:hAnsi="宋体"/>
          <w:sz w:val="24"/>
          <w:spacing w:val="0"/>
          <w:b w:val="off"/>
          <w:i w:val="off"/>
        </w:rPr>
        <w:t>[16]图解六国化工年报：第四季度单季净利润同比下降1783.62% - 今日头条</w:t>
      </w:r>
      <w:bookmarkEnd w:id="1352"/>
    </w:p>
    <w:p>
      <w:pPr>
        <w:pageBreakBefore w:val="off"/>
        <w:tabs/>
        <w:wordWrap w:val="on"/>
        <w:spacing w:after="0" w:before="160"/>
        <w:ind w:left="0" w:right="0"/>
        <w:jc w:val="left"/>
        <w:textAlignment w:val="auto"/>
        <w:rPr>
          <w:sz w:val="24"/>
        </w:rPr>
      </w:pPr>
      <w:bookmarkStart w:id="1353" w:name=""/>
      <w:r>
        <w:rPr>
          <w:rFonts w:ascii="宋体" w:cs="宋体" w:eastAsia="宋体" w:hAnsi="宋体"/>
          <w:sz w:val="24"/>
          <w:spacing w:val="0"/>
          <w:b w:val="off"/>
          <w:i w:val="off"/>
        </w:rPr>
        <w:t>https://www.toutiao.com/article/7630890623486165530/</w:t>
      </w:r>
      <w:bookmarkEnd w:id="1353"/>
    </w:p>
    <w:p>
      <w:pPr>
        <w:pageBreakBefore w:val="off"/>
        <w:tabs/>
        <w:wordWrap w:val="on"/>
        <w:spacing w:after="0" w:before="160"/>
        <w:ind w:left="0" w:right="0"/>
        <w:jc w:val="left"/>
        <w:textAlignment w:val="auto"/>
        <w:rPr>
          <w:sz w:val="24"/>
        </w:rPr>
      </w:pPr>
      <w:bookmarkStart w:id="1354" w:name=""/>
      <w:r>
        <w:rPr>
          <w:rFonts w:ascii="宋体" w:cs="宋体" w:eastAsia="宋体" w:hAnsi="宋体"/>
          <w:sz w:val="24"/>
          <w:spacing w:val="0"/>
          <w:b w:val="off"/>
          <w:i w:val="off"/>
        </w:rPr>
        <w:t>[17]安徽六国化工股份有限公司2025年半年度报告摘要|上海证券报</w:t>
      </w:r>
      <w:bookmarkEnd w:id="1354"/>
    </w:p>
    <w:p>
      <w:pPr>
        <w:pageBreakBefore w:val="off"/>
        <w:tabs/>
        <w:wordWrap w:val="on"/>
        <w:spacing w:after="0" w:before="160"/>
        <w:ind w:left="0" w:right="0"/>
        <w:jc w:val="left"/>
        <w:textAlignment w:val="auto"/>
        <w:rPr>
          <w:sz w:val="24"/>
        </w:rPr>
      </w:pPr>
      <w:bookmarkStart w:id="1355" w:name=""/>
      <w:r>
        <w:rPr>
          <w:rFonts w:ascii="宋体" w:cs="宋体" w:eastAsia="宋体" w:hAnsi="宋体"/>
          <w:sz w:val="24"/>
          <w:spacing w:val="0"/>
          <w:b w:val="off"/>
          <w:i w:val="off"/>
        </w:rPr>
        <w:t>https://paper.cnstock.com/html/2025-08/26/content_2109858.htm</w:t>
      </w:r>
      <w:bookmarkEnd w:id="1355"/>
    </w:p>
    <w:p>
      <w:pPr>
        <w:pageBreakBefore w:val="off"/>
        <w:tabs/>
        <w:wordWrap w:val="on"/>
        <w:spacing w:after="0" w:before="160"/>
        <w:ind w:left="0" w:right="0"/>
        <w:jc w:val="left"/>
        <w:textAlignment w:val="auto"/>
        <w:rPr>
          <w:sz w:val="24"/>
        </w:rPr>
      </w:pPr>
      <w:bookmarkStart w:id="1356" w:name=""/>
      <w:r>
        <w:rPr>
          <w:rFonts w:ascii="宋体" w:cs="宋体" w:eastAsia="宋体" w:hAnsi="宋体"/>
          <w:sz w:val="24"/>
          <w:spacing w:val="0"/>
          <w:b w:val="off"/>
          <w:i w:val="off"/>
        </w:rPr>
        <w:t>[18]六国化工股票_数据_资料_信息 — 东方财富网</w:t>
      </w:r>
      <w:bookmarkEnd w:id="1356"/>
    </w:p>
    <w:p>
      <w:pPr>
        <w:pageBreakBefore w:val="off"/>
        <w:tabs/>
        <w:wordWrap w:val="on"/>
        <w:spacing w:after="0" w:before="160"/>
        <w:ind w:left="0" w:right="0"/>
        <w:jc w:val="left"/>
        <w:textAlignment w:val="auto"/>
        <w:rPr>
          <w:sz w:val="24"/>
        </w:rPr>
      </w:pPr>
      <w:bookmarkStart w:id="1357" w:name=""/>
      <w:r>
        <w:rPr>
          <w:rFonts w:ascii="宋体" w:cs="宋体" w:eastAsia="宋体" w:hAnsi="宋体"/>
          <w:sz w:val="24"/>
          <w:spacing w:val="0"/>
          <w:b w:val="off"/>
          <w:i w:val="off"/>
        </w:rPr>
        <w:t>https://data.eastmoney.com/stockdata/600470.html</w:t>
      </w:r>
      <w:bookmarkEnd w:id="1357"/>
    </w:p>
    <w:p>
      <w:pPr>
        <w:pageBreakBefore w:val="off"/>
        <w:tabs/>
        <w:wordWrap w:val="on"/>
        <w:spacing w:after="0" w:before="160"/>
        <w:ind w:left="0" w:right="0"/>
        <w:jc w:val="left"/>
        <w:textAlignment w:val="auto"/>
        <w:rPr>
          <w:sz w:val="24"/>
        </w:rPr>
      </w:pPr>
      <w:bookmarkStart w:id="1358" w:name=""/>
      <w:r>
        <w:rPr>
          <w:rFonts w:ascii="宋体" w:cs="宋体" w:eastAsia="宋体" w:hAnsi="宋体"/>
          <w:sz w:val="24"/>
          <w:spacing w:val="0"/>
          <w:b w:val="off"/>
          <w:i w:val="off"/>
        </w:rPr>
        <w:t>[19]图解财报：六国化工全年归母净利润-4.56亿元，上年同期2517.54万元 _ 东方财富网</w:t>
      </w:r>
      <w:bookmarkEnd w:id="1358"/>
    </w:p>
    <w:p>
      <w:pPr>
        <w:pageBreakBefore w:val="off"/>
        <w:tabs/>
        <w:wordWrap w:val="on"/>
        <w:spacing w:after="0" w:before="160"/>
        <w:ind w:left="0" w:right="0"/>
        <w:jc w:val="left"/>
        <w:textAlignment w:val="auto"/>
        <w:rPr>
          <w:sz w:val="24"/>
        </w:rPr>
      </w:pPr>
      <w:bookmarkStart w:id="1359" w:name=""/>
      <w:r>
        <w:rPr>
          <w:rFonts w:ascii="宋体" w:cs="宋体" w:eastAsia="宋体" w:hAnsi="宋体"/>
          <w:sz w:val="24"/>
          <w:spacing w:val="0"/>
          <w:b w:val="off"/>
          <w:i w:val="off"/>
        </w:rPr>
        <w:t>https://finance.eastmoney.com/a/202604203710996062.html</w:t>
      </w:r>
      <w:bookmarkEnd w:id="1359"/>
    </w:p>
    <w:p>
      <w:pPr>
        <w:pageBreakBefore w:val="off"/>
        <w:tabs/>
        <w:wordWrap w:val="on"/>
        <w:spacing w:after="0" w:before="160"/>
        <w:ind w:left="0" w:right="0"/>
        <w:jc w:val="left"/>
        <w:textAlignment w:val="auto"/>
        <w:rPr>
          <w:sz w:val="24"/>
        </w:rPr>
      </w:pPr>
      <w:bookmarkStart w:id="1360" w:name=""/>
      <w:r>
        <w:rPr>
          <w:rFonts w:ascii="宋体" w:cs="宋体" w:eastAsia="宋体" w:hAnsi="宋体"/>
          <w:sz w:val="24"/>
          <w:spacing w:val="0"/>
          <w:b w:val="off"/>
          <w:i w:val="off"/>
        </w:rPr>
        <w:t>[20]每周股票复盘：六国化工（600470）股东户数增73.32% - 今日头条</w:t>
      </w:r>
      <w:bookmarkEnd w:id="1360"/>
    </w:p>
    <w:p>
      <w:pPr>
        <w:pageBreakBefore w:val="off"/>
        <w:tabs/>
        <w:wordWrap w:val="on"/>
        <w:spacing w:after="0" w:before="160"/>
        <w:ind w:left="0" w:right="0"/>
        <w:jc w:val="left"/>
        <w:textAlignment w:val="auto"/>
        <w:rPr>
          <w:sz w:val="24"/>
        </w:rPr>
      </w:pPr>
      <w:bookmarkStart w:id="1361" w:name=""/>
      <w:r>
        <w:rPr>
          <w:rFonts w:ascii="宋体" w:cs="宋体" w:eastAsia="宋体" w:hAnsi="宋体"/>
          <w:sz w:val="24"/>
          <w:spacing w:val="0"/>
          <w:b w:val="off"/>
          <w:i w:val="off"/>
        </w:rPr>
        <w:t>https://www.toutiao.com/article/7632760707762668072/</w:t>
      </w:r>
      <w:bookmarkEnd w:id="1361"/>
    </w:p>
    <w:p>
      <w:pPr>
        <w:pageBreakBefore w:val="off"/>
        <w:tabs/>
        <w:wordWrap w:val="on"/>
        <w:spacing w:after="0" w:before="160"/>
        <w:ind w:left="0" w:right="0"/>
        <w:jc w:val="left"/>
        <w:textAlignment w:val="auto"/>
        <w:rPr>
          <w:sz w:val="24"/>
        </w:rPr>
      </w:pPr>
      <w:bookmarkStart w:id="1362" w:name=""/>
      <w:r>
        <w:rPr>
          <w:rFonts w:ascii="宋体" w:cs="宋体" w:eastAsia="宋体" w:hAnsi="宋体"/>
          <w:sz w:val="24"/>
          <w:spacing w:val="0"/>
          <w:b w:val="off"/>
          <w:i w:val="off"/>
        </w:rPr>
        <w:t>[21]六国化工（600470）2025年年报简析：增收不增利 - 今日头条</w:t>
      </w:r>
      <w:bookmarkEnd w:id="1362"/>
    </w:p>
    <w:p>
      <w:pPr>
        <w:pageBreakBefore w:val="off"/>
        <w:tabs/>
        <w:wordWrap w:val="on"/>
        <w:spacing w:after="0" w:before="160"/>
        <w:ind w:left="0" w:right="0"/>
        <w:jc w:val="left"/>
        <w:textAlignment w:val="auto"/>
        <w:rPr>
          <w:sz w:val="24"/>
        </w:rPr>
      </w:pPr>
      <w:bookmarkStart w:id="1363" w:name=""/>
      <w:r>
        <w:rPr>
          <w:rFonts w:ascii="宋体" w:cs="宋体" w:eastAsia="宋体" w:hAnsi="宋体"/>
          <w:sz w:val="24"/>
          <w:spacing w:val="0"/>
          <w:b w:val="off"/>
          <w:i w:val="off"/>
        </w:rPr>
        <w:t>https://www.toutiao.com/article/7631337443630842431/</w:t>
      </w:r>
      <w:bookmarkEnd w:id="1363"/>
    </w:p>
    <w:p>
      <w:pPr>
        <w:pageBreakBefore w:val="off"/>
        <w:tabs/>
        <w:wordWrap w:val="on"/>
        <w:spacing w:after="0" w:before="160"/>
        <w:ind w:left="0" w:right="0"/>
        <w:jc w:val="left"/>
        <w:textAlignment w:val="auto"/>
        <w:rPr>
          <w:sz w:val="24"/>
        </w:rPr>
      </w:pPr>
      <w:bookmarkStart w:id="1364" w:name=""/>
      <w:r>
        <w:rPr>
          <w:rFonts w:ascii="宋体" w:cs="宋体" w:eastAsia="宋体" w:hAnsi="宋体"/>
          <w:sz w:val="24"/>
          <w:spacing w:val="0"/>
          <w:b w:val="off"/>
          <w:i w:val="off"/>
        </w:rPr>
        <w:t>[22]六国化工(600470.SH)：2023年全年实现净利润2275万元，同比下降88.10% | 界面新闻</w:t>
      </w:r>
      <w:bookmarkEnd w:id="1364"/>
    </w:p>
    <w:p>
      <w:pPr>
        <w:pageBreakBefore w:val="off"/>
        <w:tabs/>
        <w:wordWrap w:val="on"/>
        <w:spacing w:after="0" w:before="160"/>
        <w:ind w:left="0" w:right="0"/>
        <w:jc w:val="left"/>
        <w:textAlignment w:val="auto"/>
        <w:rPr>
          <w:sz w:val="24"/>
        </w:rPr>
      </w:pPr>
      <w:bookmarkStart w:id="1365" w:name=""/>
      <w:r>
        <w:rPr>
          <w:rFonts w:ascii="宋体" w:cs="宋体" w:eastAsia="宋体" w:hAnsi="宋体"/>
          <w:sz w:val="24"/>
          <w:spacing w:val="0"/>
          <w:b w:val="off"/>
          <w:i w:val="off"/>
        </w:rPr>
        <w:t>https://m.jiemian.com/article/11075583.html</w:t>
      </w:r>
      <w:bookmarkEnd w:id="1365"/>
    </w:p>
    <w:p>
      <w:pPr>
        <w:pageBreakBefore w:val="off"/>
        <w:tabs/>
        <w:wordWrap w:val="on"/>
        <w:spacing w:after="0" w:before="160"/>
        <w:ind w:left="0" w:right="0"/>
        <w:jc w:val="left"/>
        <w:textAlignment w:val="auto"/>
        <w:rPr>
          <w:sz w:val="24"/>
        </w:rPr>
      </w:pPr>
      <w:bookmarkStart w:id="1366" w:name=""/>
      <w:r>
        <w:rPr>
          <w:rFonts w:ascii="宋体" w:cs="宋体" w:eastAsia="宋体" w:hAnsi="宋体"/>
          <w:sz w:val="24"/>
          <w:spacing w:val="0"/>
          <w:b w:val="off"/>
          <w:i w:val="off"/>
        </w:rPr>
        <w:t>[23]六国化工2024年报：归母净利润2518万元 同比升10.7% _ 东方财富网</w:t>
      </w:r>
      <w:bookmarkEnd w:id="1366"/>
    </w:p>
    <w:p>
      <w:pPr>
        <w:pageBreakBefore w:val="off"/>
        <w:tabs/>
        <w:wordWrap w:val="on"/>
        <w:spacing w:after="0" w:before="160"/>
        <w:ind w:left="0" w:right="0"/>
        <w:jc w:val="left"/>
        <w:textAlignment w:val="auto"/>
        <w:rPr>
          <w:sz w:val="24"/>
        </w:rPr>
      </w:pPr>
      <w:bookmarkStart w:id="1367" w:name=""/>
      <w:r>
        <w:rPr>
          <w:rFonts w:ascii="宋体" w:cs="宋体" w:eastAsia="宋体" w:hAnsi="宋体"/>
          <w:sz w:val="24"/>
          <w:spacing w:val="0"/>
          <w:b w:val="off"/>
          <w:i w:val="off"/>
        </w:rPr>
        <w:t>https://finance.eastmoney.com/a/202503173347743829.html</w:t>
      </w:r>
      <w:bookmarkEnd w:id="1367"/>
    </w:p>
    <w:p>
      <w:pPr>
        <w:pageBreakBefore w:val="off"/>
        <w:tabs/>
        <w:wordWrap w:val="on"/>
        <w:spacing w:after="0" w:before="160"/>
        <w:ind w:left="0" w:right="0"/>
        <w:jc w:val="left"/>
        <w:textAlignment w:val="auto"/>
        <w:rPr>
          <w:sz w:val="24"/>
        </w:rPr>
      </w:pPr>
      <w:bookmarkStart w:id="1368" w:name=""/>
      <w:r>
        <w:rPr>
          <w:rFonts w:ascii="宋体" w:cs="宋体" w:eastAsia="宋体" w:hAnsi="宋体"/>
          <w:sz w:val="24"/>
          <w:spacing w:val="0"/>
          <w:b w:val="off"/>
          <w:i w:val="off"/>
        </w:rPr>
        <w:t>[24]六国化工：2023年净利2275.16万元 同比下降88.1% _ 东方财富网</w:t>
      </w:r>
      <w:bookmarkEnd w:id="1368"/>
    </w:p>
    <w:p>
      <w:pPr>
        <w:pageBreakBefore w:val="off"/>
        <w:tabs/>
        <w:wordWrap w:val="on"/>
        <w:spacing w:after="0" w:before="160"/>
        <w:ind w:left="0" w:right="0"/>
        <w:jc w:val="left"/>
        <w:textAlignment w:val="auto"/>
        <w:rPr>
          <w:sz w:val="24"/>
        </w:rPr>
      </w:pPr>
      <w:bookmarkStart w:id="1369" w:name=""/>
      <w:r>
        <w:rPr>
          <w:rFonts w:ascii="宋体" w:cs="宋体" w:eastAsia="宋体" w:hAnsi="宋体"/>
          <w:sz w:val="24"/>
          <w:spacing w:val="0"/>
          <w:b w:val="off"/>
          <w:i w:val="off"/>
        </w:rPr>
        <w:t>https://finance.eastmoney.com/a/202404193052431841.html</w:t>
      </w:r>
      <w:bookmarkEnd w:id="1369"/>
    </w:p>
    <w:p>
      <w:pPr>
        <w:pageBreakBefore w:val="off"/>
        <w:tabs/>
        <w:wordWrap w:val="on"/>
        <w:spacing w:after="0" w:before="160"/>
        <w:ind w:left="0" w:right="0"/>
        <w:jc w:val="left"/>
        <w:textAlignment w:val="auto"/>
        <w:rPr>
          <w:sz w:val="24"/>
        </w:rPr>
      </w:pPr>
      <w:bookmarkStart w:id="1370" w:name=""/>
      <w:r>
        <w:rPr>
          <w:rFonts w:ascii="宋体" w:cs="宋体" w:eastAsia="宋体" w:hAnsi="宋体"/>
          <w:sz w:val="24"/>
          <w:spacing w:val="0"/>
          <w:b w:val="off"/>
          <w:i w:val="off"/>
        </w:rPr>
        <w:t>[25]六国化工(600470.SH)：2024年年报净利润为2517.54万元、同比较去年同期上涨10.65% _ 东方财富网</w:t>
      </w:r>
      <w:bookmarkEnd w:id="1370"/>
    </w:p>
    <w:p>
      <w:pPr>
        <w:pageBreakBefore w:val="off"/>
        <w:tabs/>
        <w:wordWrap w:val="on"/>
        <w:spacing w:after="0" w:before="160"/>
        <w:ind w:left="0" w:right="0"/>
        <w:jc w:val="left"/>
        <w:textAlignment w:val="auto"/>
        <w:rPr>
          <w:sz w:val="24"/>
        </w:rPr>
      </w:pPr>
      <w:bookmarkStart w:id="1371" w:name=""/>
      <w:r>
        <w:rPr>
          <w:rFonts w:ascii="宋体" w:cs="宋体" w:eastAsia="宋体" w:hAnsi="宋体"/>
          <w:sz w:val="24"/>
          <w:spacing w:val="0"/>
          <w:b w:val="off"/>
          <w:i w:val="off"/>
        </w:rPr>
        <w:t>https://finance.eastmoney.com/a/202503183348372592.html</w:t>
      </w:r>
      <w:bookmarkEnd w:id="1371"/>
    </w:p>
    <w:p>
      <w:pPr>
        <w:pageBreakBefore w:val="off"/>
        <w:tabs/>
        <w:wordWrap w:val="on"/>
        <w:spacing w:after="0" w:before="160"/>
        <w:ind w:left="0" w:right="0"/>
        <w:jc w:val="left"/>
        <w:textAlignment w:val="auto"/>
        <w:rPr>
          <w:sz w:val="24"/>
        </w:rPr>
      </w:pPr>
      <w:bookmarkStart w:id="1372" w:name=""/>
      <w:r>
        <w:rPr>
          <w:rFonts w:ascii="宋体" w:cs="宋体" w:eastAsia="宋体" w:hAnsi="宋体"/>
          <w:sz w:val="24"/>
          <w:spacing w:val="0"/>
          <w:b w:val="off"/>
          <w:i w:val="off"/>
        </w:rPr>
        <w:t>[26]六国化工：2023年度净利润约2275万元 同比下降88.1% _ 东方财富网</w:t>
      </w:r>
      <w:bookmarkEnd w:id="1372"/>
    </w:p>
    <w:p>
      <w:pPr>
        <w:pageBreakBefore w:val="off"/>
        <w:tabs/>
        <w:wordWrap w:val="on"/>
        <w:spacing w:after="0" w:before="160"/>
        <w:ind w:left="0" w:right="0"/>
        <w:jc w:val="left"/>
        <w:textAlignment w:val="auto"/>
        <w:rPr>
          <w:sz w:val="24"/>
        </w:rPr>
      </w:pPr>
      <w:bookmarkStart w:id="1373" w:name=""/>
      <w:r>
        <w:rPr>
          <w:rFonts w:ascii="宋体" w:cs="宋体" w:eastAsia="宋体" w:hAnsi="宋体"/>
          <w:sz w:val="24"/>
          <w:spacing w:val="0"/>
          <w:b w:val="off"/>
          <w:i w:val="off"/>
        </w:rPr>
        <w:t>https://finance.eastmoney.com/a/202404193052277579.html</w:t>
      </w:r>
      <w:bookmarkEnd w:id="1373"/>
    </w:p>
    <w:p>
      <w:pPr>
        <w:pageBreakBefore w:val="off"/>
        <w:tabs/>
        <w:wordWrap w:val="on"/>
        <w:spacing w:after="0" w:before="160"/>
        <w:ind w:left="0" w:right="0"/>
        <w:jc w:val="left"/>
        <w:textAlignment w:val="auto"/>
        <w:rPr>
          <w:sz w:val="24"/>
        </w:rPr>
      </w:pPr>
      <w:bookmarkStart w:id="1374" w:name=""/>
      <w:r>
        <w:rPr>
          <w:rFonts w:ascii="宋体" w:cs="宋体" w:eastAsia="宋体" w:hAnsi="宋体"/>
          <w:sz w:val="24"/>
          <w:spacing w:val="0"/>
          <w:b w:val="off"/>
          <w:i w:val="off"/>
        </w:rPr>
        <w:t>[27]扩链强链补链 六国化工2024年扣非净利润同比增长40.02%_天天基金网</w:t>
      </w:r>
      <w:bookmarkEnd w:id="1374"/>
    </w:p>
    <w:p>
      <w:pPr>
        <w:pageBreakBefore w:val="off"/>
        <w:tabs/>
        <w:wordWrap w:val="on"/>
        <w:spacing w:after="0" w:before="160"/>
        <w:ind w:left="0" w:right="0"/>
        <w:jc w:val="left"/>
        <w:textAlignment w:val="auto"/>
        <w:rPr>
          <w:sz w:val="24"/>
        </w:rPr>
      </w:pPr>
      <w:bookmarkStart w:id="1375" w:name=""/>
      <w:r>
        <w:rPr>
          <w:rFonts w:ascii="宋体" w:cs="宋体" w:eastAsia="宋体" w:hAnsi="宋体"/>
          <w:sz w:val="24"/>
          <w:spacing w:val="0"/>
          <w:b w:val="off"/>
          <w:i w:val="off"/>
        </w:rPr>
        <w:t>https://fund.eastmoney.com/a/202503183349110856.html</w:t>
      </w:r>
      <w:bookmarkEnd w:id="1375"/>
    </w:p>
    <w:p>
      <w:pPr>
        <w:pageBreakBefore w:val="off"/>
        <w:tabs/>
        <w:wordWrap w:val="on"/>
        <w:spacing w:after="0" w:before="160"/>
        <w:ind w:left="0" w:right="0"/>
        <w:jc w:val="left"/>
        <w:textAlignment w:val="auto"/>
        <w:rPr>
          <w:sz w:val="24"/>
        </w:rPr>
      </w:pPr>
      <w:bookmarkStart w:id="1376" w:name=""/>
      <w:r>
        <w:rPr>
          <w:rFonts w:ascii="宋体" w:cs="宋体" w:eastAsia="宋体" w:hAnsi="宋体"/>
          <w:sz w:val="24"/>
          <w:spacing w:val="0"/>
          <w:b w:val="off"/>
          <w:i w:val="off"/>
        </w:rPr>
        <w:t>[28]六国化工股价起飞！连续4个涨停，比照粤桂股份还有多大空间？|六国化工_新浪财经_新浪网</w:t>
      </w:r>
      <w:bookmarkEnd w:id="1376"/>
    </w:p>
    <w:p>
      <w:pPr>
        <w:pageBreakBefore w:val="off"/>
        <w:tabs/>
        <w:wordWrap w:val="on"/>
        <w:spacing w:after="0" w:before="160"/>
        <w:ind w:left="0" w:right="0"/>
        <w:jc w:val="left"/>
        <w:textAlignment w:val="auto"/>
        <w:rPr>
          <w:sz w:val="24"/>
        </w:rPr>
      </w:pPr>
      <w:bookmarkStart w:id="1377" w:name=""/>
      <w:r>
        <w:rPr>
          <w:rFonts w:ascii="宋体" w:cs="宋体" w:eastAsia="宋体" w:hAnsi="宋体"/>
          <w:sz w:val="24"/>
          <w:spacing w:val="0"/>
          <w:b w:val="off"/>
          <w:i w:val="off"/>
        </w:rPr>
        <w:t>https://finance.sina.com.cn/wm/2024-11-25/doc-incxfxps8283719.shtml</w:t>
      </w:r>
      <w:bookmarkEnd w:id="1377"/>
    </w:p>
    <w:p>
      <w:pPr>
        <w:pageBreakBefore w:val="off"/>
        <w:tabs/>
        <w:wordWrap w:val="on"/>
        <w:spacing w:after="0" w:before="160"/>
        <w:ind w:left="0" w:right="0"/>
        <w:jc w:val="left"/>
        <w:textAlignment w:val="auto"/>
        <w:rPr>
          <w:sz w:val="24"/>
        </w:rPr>
      </w:pPr>
      <w:bookmarkStart w:id="1378" w:name=""/>
      <w:r>
        <w:rPr>
          <w:rFonts w:ascii="宋体" w:cs="宋体" w:eastAsia="宋体" w:hAnsi="宋体"/>
          <w:sz w:val="24"/>
          <w:spacing w:val="0"/>
          <w:b w:val="off"/>
          <w:i w:val="off"/>
        </w:rPr>
        <w:t>[29]六国化工：2024年净利润2517.54万元 同比增长10.65% _ 东方财富网</w:t>
      </w:r>
      <w:bookmarkEnd w:id="1378"/>
    </w:p>
    <w:p>
      <w:pPr>
        <w:pageBreakBefore w:val="off"/>
        <w:tabs/>
        <w:wordWrap w:val="on"/>
        <w:spacing w:after="0" w:before="160"/>
        <w:ind w:left="0" w:right="0"/>
        <w:jc w:val="left"/>
        <w:textAlignment w:val="auto"/>
        <w:rPr>
          <w:sz w:val="24"/>
        </w:rPr>
      </w:pPr>
      <w:bookmarkStart w:id="1379" w:name=""/>
      <w:r>
        <w:rPr>
          <w:rFonts w:ascii="宋体" w:cs="宋体" w:eastAsia="宋体" w:hAnsi="宋体"/>
          <w:sz w:val="24"/>
          <w:spacing w:val="0"/>
          <w:b w:val="off"/>
          <w:i w:val="off"/>
        </w:rPr>
        <w:t>http://finance.eastmoney.com/a/202503183348562017.html</w:t>
      </w:r>
      <w:bookmarkEnd w:id="1379"/>
    </w:p>
    <w:p>
      <w:pPr>
        <w:pageBreakBefore w:val="off"/>
        <w:tabs/>
        <w:wordWrap w:val="on"/>
        <w:spacing w:after="0" w:before="160"/>
        <w:ind w:left="0" w:right="0"/>
        <w:jc w:val="left"/>
        <w:textAlignment w:val="auto"/>
        <w:rPr>
          <w:sz w:val="24"/>
        </w:rPr>
      </w:pPr>
      <w:bookmarkStart w:id="1380" w:name=""/>
      <w:r>
        <w:rPr>
          <w:rFonts w:ascii="宋体" w:cs="宋体" w:eastAsia="宋体" w:hAnsi="宋体"/>
          <w:sz w:val="24"/>
          <w:spacing w:val="0"/>
          <w:b w:val="off"/>
          <w:i w:val="off"/>
        </w:rPr>
        <w:t>[30]六国化工(600470.SH)：2023年全年实现净利润2275万元，同比下降88.10%_新浪财经_新浪网</w:t>
      </w:r>
      <w:bookmarkEnd w:id="1380"/>
    </w:p>
    <w:p>
      <w:pPr>
        <w:pageBreakBefore w:val="off"/>
        <w:tabs/>
        <w:wordWrap w:val="on"/>
        <w:spacing w:after="0" w:before="160"/>
        <w:ind w:left="0" w:right="0"/>
        <w:jc w:val="left"/>
        <w:textAlignment w:val="auto"/>
        <w:rPr>
          <w:sz w:val="24"/>
        </w:rPr>
      </w:pPr>
      <w:bookmarkStart w:id="1381" w:name=""/>
      <w:r>
        <w:rPr>
          <w:rFonts w:ascii="宋体" w:cs="宋体" w:eastAsia="宋体" w:hAnsi="宋体"/>
          <w:sz w:val="24"/>
          <w:spacing w:val="0"/>
          <w:b w:val="off"/>
          <w:i w:val="off"/>
        </w:rPr>
        <w:t>https://finance.sina.com.cn/jjxw/2024-04-22/doc-inassrxc0117857.shtml</w:t>
      </w:r>
      <w:bookmarkEnd w:id="1381"/>
    </w:p>
    <w:p>
      <w:pPr>
        <w:pageBreakBefore w:val="off"/>
        <w:tabs/>
        <w:wordWrap w:val="on"/>
        <w:spacing w:after="0" w:before="160"/>
        <w:ind w:left="0" w:right="0"/>
        <w:jc w:val="left"/>
        <w:textAlignment w:val="auto"/>
        <w:rPr>
          <w:sz w:val="24"/>
        </w:rPr>
      </w:pPr>
      <w:bookmarkStart w:id="1382" w:name=""/>
      <w:r>
        <w:rPr>
          <w:rFonts w:ascii="宋体" w:cs="宋体" w:eastAsia="宋体" w:hAnsi="宋体"/>
          <w:sz w:val="24"/>
          <w:spacing w:val="0"/>
          <w:b w:val="off"/>
          <w:i w:val="off"/>
        </w:rPr>
        <w:t>[31]六国化工 6.32 0.32%_股票行情_九方智投</w:t>
      </w:r>
      <w:bookmarkEnd w:id="1382"/>
    </w:p>
    <w:p>
      <w:pPr>
        <w:pageBreakBefore w:val="off"/>
        <w:tabs/>
        <w:wordWrap w:val="on"/>
        <w:spacing w:after="0" w:before="160"/>
        <w:ind w:left="0" w:right="0"/>
        <w:jc w:val="left"/>
        <w:textAlignment w:val="auto"/>
        <w:rPr>
          <w:sz w:val="24"/>
        </w:rPr>
      </w:pPr>
      <w:bookmarkStart w:id="1383" w:name=""/>
      <w:r>
        <w:rPr>
          <w:rFonts w:ascii="宋体" w:cs="宋体" w:eastAsia="宋体" w:hAnsi="宋体"/>
          <w:sz w:val="24"/>
          <w:spacing w:val="0"/>
          <w:b w:val="off"/>
          <w:i w:val="off"/>
        </w:rPr>
        <w:t>https://stock.9fzt.com/index/sh_600470.html</w:t>
      </w:r>
      <w:bookmarkEnd w:id="1383"/>
    </w:p>
    <w:p>
      <w:pPr>
        <w:pageBreakBefore w:val="off"/>
        <w:tabs/>
        <w:wordWrap w:val="on"/>
        <w:spacing w:after="0" w:before="160"/>
        <w:ind w:left="0" w:right="0"/>
        <w:jc w:val="left"/>
        <w:textAlignment w:val="auto"/>
        <w:rPr>
          <w:sz w:val="24"/>
        </w:rPr>
      </w:pPr>
      <w:bookmarkStart w:id="1384" w:name=""/>
      <w:r>
        <w:rPr>
          <w:rFonts w:ascii="宋体" w:cs="宋体" w:eastAsia="宋体" w:hAnsi="宋体"/>
          <w:sz w:val="24"/>
          <w:spacing w:val="0"/>
          <w:b w:val="off"/>
          <w:i w:val="off"/>
        </w:rPr>
        <w:t>[32]六国化工 6.32(0.32%)</w:t>
      </w:r>
      <w:r>
        <w:rPr>
          <w:rFonts w:ascii="宋体" w:cs="宋体" w:eastAsia="宋体" w:hAnsi="宋体"/>
          <w:sz w:val="24"/>
          <w:spacing w:val="0"/>
          <w:b w:val="off"/>
          <w:i w:val="on"/>
        </w:rPr>
        <w:t>股票行情_新浪财经_新浪网</w:t>
      </w:r>
      <w:bookmarkEnd w:id="1384"/>
    </w:p>
    <w:p>
      <w:pPr>
        <w:pageBreakBefore w:val="off"/>
        <w:tabs/>
        <w:wordWrap w:val="on"/>
        <w:spacing w:after="0" w:before="160"/>
        <w:ind w:left="0" w:right="0"/>
        <w:jc w:val="left"/>
        <w:textAlignment w:val="auto"/>
        <w:rPr/>
      </w:pPr>
      <w:bookmarkStart w:id="1385" w:name=""/>
      <w:bookmarkEnd w:id="1385"/>
    </w:p>
    <w:p>
      <w:pPr>
        <w:pageBreakBefore w:val="off"/>
        <w:tabs/>
        <w:wordWrap w:val="on"/>
        <w:spacing w:after="0" w:before="160"/>
        <w:ind w:left="0" w:right="0"/>
        <w:jc w:val="left"/>
        <w:textAlignment w:val="auto"/>
        <w:rPr>
          <w:sz w:val="24"/>
        </w:rPr>
      </w:pPr>
      <w:bookmarkStart w:id="1386" w:name=""/>
      <w:r>
        <w:rPr>
          <w:rFonts w:ascii="宋体" w:cs="宋体" w:eastAsia="宋体" w:hAnsi="宋体"/>
          <w:sz w:val="24"/>
          <w:spacing w:val="0"/>
          <w:b w:val="off"/>
          <w:i w:val="on"/>
        </w:rPr>
        <w:t>[33]六国化工涨0.32%, 成交额2.28亿元, 后市是否有机会?</w:t>
      </w:r>
      <w:bookmarkEnd w:id="1386"/>
    </w:p>
    <w:p>
      <w:pPr>
        <w:pageBreakBefore w:val="off"/>
        <w:tabs/>
        <w:wordWrap w:val="on"/>
        <w:spacing w:after="0" w:before="160"/>
        <w:ind w:left="0" w:right="0"/>
        <w:jc w:val="left"/>
        <w:textAlignment w:val="auto"/>
        <w:rPr/>
      </w:pPr>
      <w:bookmarkStart w:id="1387" w:name=""/>
      <w:bookmarkEnd w:id="1387"/>
    </w:p>
    <w:p>
      <w:pPr>
        <w:pageBreakBefore w:val="off"/>
        <w:tabs/>
        <w:wordWrap w:val="on"/>
        <w:spacing w:after="0" w:before="160"/>
        <w:ind w:left="0" w:right="0"/>
        <w:jc w:val="left"/>
        <w:textAlignment w:val="auto"/>
        <w:rPr>
          <w:sz w:val="24"/>
        </w:rPr>
      </w:pPr>
      <w:bookmarkStart w:id="1388" w:name=""/>
      <w:r>
        <w:rPr>
          <w:rFonts w:ascii="宋体" w:cs="宋体" w:eastAsia="宋体" w:hAnsi="宋体"/>
          <w:sz w:val="24"/>
          <w:spacing w:val="0"/>
          <w:b w:val="off"/>
          <w:i w:val="on"/>
        </w:rPr>
        <w:t>[34]「股商异动」双碳引爆磷化工价值重估！矿端强约束下，川金诺、澄星股份领涨超3% - 今日头条</w:t>
      </w:r>
      <w:bookmarkEnd w:id="1388"/>
    </w:p>
    <w:p>
      <w:pPr>
        <w:pageBreakBefore w:val="off"/>
        <w:tabs/>
        <w:wordWrap w:val="on"/>
        <w:spacing w:after="0" w:before="160"/>
        <w:ind w:left="0" w:right="0"/>
        <w:jc w:val="left"/>
        <w:textAlignment w:val="auto"/>
        <w:rPr/>
      </w:pPr>
      <w:bookmarkStart w:id="1389" w:name=""/>
      <w:bookmarkEnd w:id="1389"/>
    </w:p>
    <w:p>
      <w:pPr>
        <w:pageBreakBefore w:val="off"/>
        <w:tabs/>
        <w:wordWrap w:val="on"/>
        <w:spacing w:after="0" w:before="160"/>
        <w:ind w:left="0" w:right="0"/>
        <w:jc w:val="left"/>
        <w:textAlignment w:val="auto"/>
        <w:rPr>
          <w:sz w:val="24"/>
        </w:rPr>
      </w:pPr>
      <w:bookmarkStart w:id="1390" w:name=""/>
      <w:r>
        <w:rPr>
          <w:rFonts w:ascii="宋体" w:cs="宋体" w:eastAsia="宋体" w:hAnsi="宋体"/>
          <w:sz w:val="24"/>
          <w:spacing w:val="0"/>
          <w:b w:val="off"/>
          <w:i w:val="on"/>
        </w:rPr>
        <w:t>[35]股票行情快报：六国化工（600470）5月15日主力资金净买入1210.46万元-资金</w:t>
      </w:r>
      <w:r>
        <w:rPr>
          <w:rFonts w:ascii="宋体" w:cs="宋体" w:eastAsia="宋体" w:hAnsi="宋体"/>
          <w:sz w:val="24"/>
          <w:spacing w:val="0"/>
          <w:b w:val="off"/>
          <w:i w:val="off"/>
        </w:rPr>
        <w:t xml:space="preserve"> 天眼查新闻</w:t>
      </w:r>
      <w:bookmarkEnd w:id="1390"/>
    </w:p>
    <w:p>
      <w:pPr>
        <w:pageBreakBefore w:val="off"/>
        <w:tabs/>
        <w:wordWrap w:val="on"/>
        <w:spacing w:after="0" w:before="160"/>
        <w:ind w:left="0" w:right="0"/>
        <w:jc w:val="left"/>
        <w:textAlignment w:val="auto"/>
        <w:rPr>
          <w:sz w:val="24"/>
        </w:rPr>
      </w:pPr>
      <w:bookmarkStart w:id="1391" w:name=""/>
      <w:r>
        <w:rPr>
          <w:rFonts w:ascii="宋体" w:cs="宋体" w:eastAsia="宋体" w:hAnsi="宋体"/>
          <w:sz w:val="24"/>
          <w:spacing w:val="0"/>
          <w:b w:val="off"/>
          <w:i w:val="off"/>
        </w:rPr>
        <w:t>https://mnews.tianyancha.com/ll_ogy5d2r7n7.html</w:t>
      </w:r>
      <w:bookmarkEnd w:id="1391"/>
    </w:p>
    <w:p>
      <w:pPr>
        <w:pageBreakBefore w:val="off"/>
        <w:tabs/>
        <w:wordWrap w:val="on"/>
        <w:spacing w:after="0" w:before="160"/>
        <w:ind w:left="0" w:right="0"/>
        <w:jc w:val="left"/>
        <w:textAlignment w:val="auto"/>
        <w:rPr>
          <w:sz w:val="24"/>
        </w:rPr>
      </w:pPr>
      <w:bookmarkStart w:id="1392" w:name=""/>
      <w:r>
        <w:rPr>
          <w:rFonts w:ascii="宋体" w:cs="宋体" w:eastAsia="宋体" w:hAnsi="宋体"/>
          <w:sz w:val="24"/>
          <w:spacing w:val="0"/>
          <w:b w:val="off"/>
          <w:i w:val="off"/>
        </w:rPr>
        <w:t>[36]每周股票复盘：六国化工（600470）一季度净利亏损9038万 - 今日头条</w:t>
      </w:r>
      <w:bookmarkEnd w:id="1392"/>
    </w:p>
    <w:p>
      <w:pPr>
        <w:pageBreakBefore w:val="off"/>
        <w:tabs/>
        <w:wordWrap w:val="on"/>
        <w:spacing w:after="0" w:before="160"/>
        <w:ind w:left="0" w:right="0"/>
        <w:jc w:val="left"/>
        <w:textAlignment w:val="auto"/>
        <w:rPr>
          <w:sz w:val="24"/>
        </w:rPr>
      </w:pPr>
      <w:bookmarkStart w:id="1393" w:name=""/>
      <w:r>
        <w:rPr>
          <w:rFonts w:ascii="宋体" w:cs="宋体" w:eastAsia="宋体" w:hAnsi="宋体"/>
          <w:sz w:val="24"/>
          <w:spacing w:val="0"/>
          <w:b w:val="off"/>
          <w:i w:val="off"/>
        </w:rPr>
        <w:t>https://www.toutiao.com/article/7635022753032110611/</w:t>
      </w:r>
      <w:bookmarkEnd w:id="1393"/>
    </w:p>
    <w:p>
      <w:pPr>
        <w:pageBreakBefore w:val="off"/>
        <w:tabs/>
        <w:wordWrap w:val="on"/>
        <w:spacing w:after="0" w:before="160"/>
        <w:ind w:left="0" w:right="0"/>
        <w:jc w:val="left"/>
        <w:textAlignment w:val="auto"/>
        <w:rPr>
          <w:sz w:val="24"/>
        </w:rPr>
      </w:pPr>
      <w:bookmarkStart w:id="1394" w:name=""/>
      <w:r>
        <w:rPr>
          <w:rFonts w:ascii="宋体" w:cs="宋体" w:eastAsia="宋体" w:hAnsi="宋体"/>
          <w:sz w:val="24"/>
          <w:spacing w:val="0"/>
          <w:b w:val="off"/>
          <w:i w:val="off"/>
        </w:rPr>
        <w:t>[37]六国化工 6.32(0.32%)_公司公告_鏂版氮璐㈢粡_鏂版氮缃�</w:t>
      </w:r>
      <w:bookmarkEnd w:id="1394"/>
    </w:p>
    <w:p>
      <w:pPr>
        <w:pageBreakBefore w:val="off"/>
        <w:tabs/>
        <w:wordWrap w:val="on"/>
        <w:spacing w:after="0" w:before="160"/>
        <w:ind w:left="0" w:right="0"/>
        <w:jc w:val="left"/>
        <w:textAlignment w:val="auto"/>
        <w:rPr>
          <w:sz w:val="24"/>
        </w:rPr>
      </w:pPr>
      <w:bookmarkStart w:id="1395" w:name=""/>
      <w:r>
        <w:rPr>
          <w:rFonts w:ascii="宋体" w:cs="宋体" w:eastAsia="宋体" w:hAnsi="宋体"/>
          <w:sz w:val="24"/>
          <w:spacing w:val="0"/>
          <w:b w:val="off"/>
          <w:i w:val="off"/>
        </w:rPr>
        <w:t>https://vip.stock.finance.sina.com.cn/corp/go.php/vCB_AllBulletin/stockid/600470.phtml</w:t>
      </w:r>
      <w:bookmarkEnd w:id="1395"/>
    </w:p>
    <w:p>
      <w:pPr>
        <w:pageBreakBefore w:val="off"/>
        <w:tabs/>
        <w:wordWrap w:val="on"/>
        <w:spacing w:after="0" w:before="160"/>
        <w:ind w:left="0" w:right="0"/>
        <w:jc w:val="left"/>
        <w:textAlignment w:val="auto"/>
        <w:rPr>
          <w:sz w:val="24"/>
        </w:rPr>
      </w:pPr>
      <w:bookmarkStart w:id="1396" w:name=""/>
      <w:r>
        <w:rPr>
          <w:rFonts w:ascii="宋体" w:cs="宋体" w:eastAsia="宋体" w:hAnsi="宋体"/>
          <w:sz w:val="24"/>
          <w:spacing w:val="0"/>
          <w:b w:val="off"/>
          <w:i w:val="off"/>
        </w:rPr>
        <w:t>[38]单月发货超18万吨创历史新高！六国化工独家回应：补库需求集中释放，约80%核心原料以长协锁定采购价 _ 东方财富网</w:t>
      </w:r>
      <w:bookmarkEnd w:id="1396"/>
    </w:p>
    <w:p>
      <w:pPr>
        <w:pageBreakBefore w:val="off"/>
        <w:tabs/>
        <w:wordWrap w:val="on"/>
        <w:spacing w:after="0" w:before="160"/>
        <w:ind w:left="0" w:right="0"/>
        <w:jc w:val="left"/>
        <w:textAlignment w:val="auto"/>
        <w:rPr>
          <w:sz w:val="24"/>
        </w:rPr>
      </w:pPr>
      <w:bookmarkStart w:id="1397" w:name=""/>
      <w:r>
        <w:rPr>
          <w:rFonts w:ascii="宋体" w:cs="宋体" w:eastAsia="宋体" w:hAnsi="宋体"/>
          <w:sz w:val="24"/>
          <w:spacing w:val="0"/>
          <w:b w:val="off"/>
          <w:i w:val="off"/>
        </w:rPr>
        <w:t>http://finance.eastmoney.com/a/202604083698485652.html</w:t>
      </w:r>
      <w:bookmarkEnd w:id="1397"/>
    </w:p>
    <w:p>
      <w:pPr>
        <w:pageBreakBefore w:val="off"/>
        <w:tabs/>
        <w:wordWrap w:val="on"/>
        <w:spacing w:after="0" w:before="160"/>
        <w:ind w:left="0" w:right="0"/>
        <w:jc w:val="left"/>
        <w:textAlignment w:val="auto"/>
        <w:rPr>
          <w:sz w:val="24"/>
        </w:rPr>
      </w:pPr>
      <w:bookmarkStart w:id="1398" w:name=""/>
      <w:r>
        <w:rPr>
          <w:rFonts w:ascii="宋体" w:cs="宋体" w:eastAsia="宋体" w:hAnsi="宋体"/>
          <w:sz w:val="24"/>
          <w:spacing w:val="0"/>
          <w:b w:val="off"/>
          <w:i w:val="off"/>
        </w:rPr>
        <w:t>[39]六国化工 6.32(0.32%)_股票行情_新浪财经_新浪网</w:t>
      </w:r>
      <w:bookmarkEnd w:id="1398"/>
    </w:p>
    <w:p>
      <w:pPr>
        <w:pageBreakBefore w:val="off"/>
        <w:tabs/>
        <w:wordWrap w:val="on"/>
        <w:spacing w:after="0" w:before="160"/>
        <w:ind w:left="0" w:right="0"/>
        <w:jc w:val="left"/>
        <w:textAlignment w:val="auto"/>
        <w:rPr>
          <w:sz w:val="24"/>
        </w:rPr>
      </w:pPr>
      <w:bookmarkStart w:id="1399" w:name=""/>
      <w:r>
        <w:rPr>
          <w:rFonts w:ascii="宋体" w:cs="宋体" w:eastAsia="宋体" w:hAnsi="宋体"/>
          <w:sz w:val="24"/>
          <w:spacing w:val="0"/>
          <w:b w:val="off"/>
          <w:i w:val="off"/>
        </w:rPr>
        <w:t>https://finance.sina.com.cn/realstock/company/sh600470/nc.shtml</w:t>
      </w:r>
      <w:bookmarkEnd w:id="1399"/>
    </w:p>
    <w:p>
      <w:pPr>
        <w:pageBreakBefore w:val="off"/>
        <w:tabs/>
        <w:wordWrap w:val="on"/>
        <w:spacing w:after="0" w:before="160"/>
        <w:ind w:left="0" w:right="0"/>
        <w:jc w:val="left"/>
        <w:textAlignment w:val="auto"/>
        <w:rPr>
          <w:sz w:val="24"/>
        </w:rPr>
      </w:pPr>
      <w:bookmarkStart w:id="1400" w:name=""/>
      <w:r>
        <w:rPr>
          <w:rFonts w:ascii="宋体" w:cs="宋体" w:eastAsia="宋体" w:hAnsi="宋体"/>
          <w:sz w:val="24"/>
          <w:spacing w:val="0"/>
          <w:b w:val="off"/>
          <w:i w:val="off"/>
        </w:rPr>
        <w:t>[40]六国化工(600470)-千股千评-行情中心-证券之星</w:t>
      </w:r>
      <w:bookmarkEnd w:id="1400"/>
    </w:p>
    <w:p>
      <w:pPr>
        <w:pageBreakBefore w:val="off"/>
        <w:tabs/>
        <w:wordWrap w:val="on"/>
        <w:spacing w:after="0" w:before="160"/>
        <w:ind w:left="0" w:right="0"/>
        <w:jc w:val="left"/>
        <w:textAlignment w:val="auto"/>
        <w:rPr>
          <w:sz w:val="24"/>
        </w:rPr>
      </w:pPr>
      <w:bookmarkStart w:id="1401" w:name=""/>
      <w:r>
        <w:rPr>
          <w:rFonts w:ascii="宋体" w:cs="宋体" w:eastAsia="宋体" w:hAnsi="宋体"/>
          <w:sz w:val="24"/>
          <w:spacing w:val="0"/>
          <w:b w:val="off"/>
          <w:i w:val="off"/>
        </w:rPr>
        <w:t>https://quote.stockstar.com/Comment/Eval/600470</w:t>
      </w:r>
      <w:bookmarkEnd w:id="1401"/>
    </w:p>
    <w:p>
      <w:pPr>
        <w:pageBreakBefore w:val="off"/>
        <w:tabs/>
        <w:wordWrap w:val="on"/>
        <w:spacing w:after="0" w:before="160"/>
        <w:ind w:left="0" w:right="0"/>
        <w:jc w:val="left"/>
        <w:textAlignment w:val="auto"/>
        <w:rPr>
          <w:sz w:val="24"/>
        </w:rPr>
      </w:pPr>
      <w:bookmarkStart w:id="1402" w:name=""/>
      <w:r>
        <w:rPr>
          <w:rFonts w:ascii="宋体" w:cs="宋体" w:eastAsia="宋体" w:hAnsi="宋体"/>
          <w:sz w:val="24"/>
          <w:spacing w:val="0"/>
          <w:b w:val="off"/>
          <w:i w:val="off"/>
        </w:rPr>
        <w:t>[41]六国化工(600470)股票走势图_K线图_行情走势K线分析_英为财情Investing.com</w:t>
      </w:r>
      <w:bookmarkEnd w:id="1402"/>
    </w:p>
    <w:p>
      <w:pPr>
        <w:pageBreakBefore w:val="off"/>
        <w:tabs/>
        <w:wordWrap w:val="on"/>
        <w:spacing w:after="0" w:before="160"/>
        <w:ind w:left="0" w:right="0"/>
        <w:jc w:val="left"/>
        <w:textAlignment w:val="auto"/>
        <w:rPr>
          <w:sz w:val="24"/>
        </w:rPr>
      </w:pPr>
      <w:bookmarkStart w:id="1403" w:name=""/>
      <w:r>
        <w:rPr>
          <w:rFonts w:ascii="宋体" w:cs="宋体" w:eastAsia="宋体" w:hAnsi="宋体"/>
          <w:sz w:val="24"/>
          <w:spacing w:val="0"/>
          <w:b w:val="off"/>
          <w:i w:val="off"/>
        </w:rPr>
        <w:t>https://cn.investing.com/equities/liuguo-chem-candlestick</w:t>
      </w:r>
      <w:bookmarkEnd w:id="1403"/>
    </w:p>
    <w:p>
      <w:pPr>
        <w:pageBreakBefore w:val="off"/>
        <w:tabs/>
        <w:wordWrap w:val="on"/>
        <w:spacing w:after="0" w:before="160"/>
        <w:ind w:left="0" w:right="0"/>
        <w:jc w:val="left"/>
        <w:textAlignment w:val="auto"/>
        <w:rPr>
          <w:sz w:val="24"/>
        </w:rPr>
      </w:pPr>
      <w:bookmarkStart w:id="1404" w:name=""/>
      <w:r>
        <w:rPr>
          <w:rFonts w:ascii="宋体" w:cs="宋体" w:eastAsia="宋体" w:hAnsi="宋体"/>
          <w:sz w:val="24"/>
          <w:spacing w:val="0"/>
          <w:b w:val="off"/>
          <w:i w:val="off"/>
        </w:rPr>
        <w:t>[42]六国化工涨0.78%，成交额1.17亿元，近5日主力净流入-8734.98万|六国化工_新浪财经_新浪网</w:t>
      </w:r>
      <w:bookmarkEnd w:id="1404"/>
    </w:p>
    <w:p>
      <w:pPr>
        <w:pageBreakBefore w:val="off"/>
        <w:tabs/>
        <w:wordWrap w:val="on"/>
        <w:spacing w:after="0" w:before="160"/>
        <w:ind w:left="0" w:right="0"/>
        <w:jc w:val="left"/>
        <w:textAlignment w:val="auto"/>
        <w:rPr>
          <w:sz w:val="24"/>
        </w:rPr>
      </w:pPr>
      <w:bookmarkStart w:id="1405" w:name=""/>
      <w:r>
        <w:rPr>
          <w:rFonts w:ascii="宋体" w:cs="宋体" w:eastAsia="宋体" w:hAnsi="宋体"/>
          <w:sz w:val="24"/>
          <w:spacing w:val="0"/>
          <w:b w:val="off"/>
          <w:i w:val="off"/>
        </w:rPr>
        <w:t>https://finance.sina.com.cn/stock/aiassist/ggsp/2026-05-13/doc-inhxtvfk9277340.shtml</w:t>
      </w:r>
      <w:bookmarkEnd w:id="1405"/>
    </w:p>
    <w:p>
      <w:pPr>
        <w:pageBreakBefore w:val="off"/>
        <w:tabs/>
        <w:wordWrap w:val="on"/>
        <w:spacing w:after="0" w:before="160"/>
        <w:ind w:left="0" w:right="0"/>
        <w:jc w:val="left"/>
        <w:textAlignment w:val="auto"/>
        <w:rPr>
          <w:sz w:val="24"/>
        </w:rPr>
      </w:pPr>
      <w:bookmarkStart w:id="1406" w:name=""/>
      <w:r>
        <w:rPr>
          <w:rFonts w:ascii="宋体" w:cs="宋体" w:eastAsia="宋体" w:hAnsi="宋体"/>
          <w:sz w:val="24"/>
          <w:spacing w:val="0"/>
          <w:b w:val="off"/>
          <w:i w:val="off"/>
        </w:rPr>
        <w:t>[43]六国化工 6.32 0.02(0.32%)最新价格_行情_走势图—东方财富网</w:t>
      </w:r>
      <w:bookmarkEnd w:id="1406"/>
    </w:p>
    <w:p>
      <w:pPr>
        <w:pageBreakBefore w:val="off"/>
        <w:tabs/>
        <w:wordWrap w:val="on"/>
        <w:spacing w:after="0" w:before="160"/>
        <w:ind w:left="0" w:right="0"/>
        <w:jc w:val="left"/>
        <w:textAlignment w:val="auto"/>
        <w:rPr>
          <w:sz w:val="24"/>
        </w:rPr>
      </w:pPr>
      <w:bookmarkStart w:id="1407" w:name=""/>
      <w:r>
        <w:rPr>
          <w:rFonts w:ascii="宋体" w:cs="宋体" w:eastAsia="宋体" w:hAnsi="宋体"/>
          <w:sz w:val="24"/>
          <w:spacing w:val="0"/>
          <w:b w:val="off"/>
          <w:i w:val="off"/>
        </w:rPr>
        <w:t>https://quote.eastmoney.com/sh600470.html</w:t>
      </w:r>
      <w:bookmarkEnd w:id="1407"/>
    </w:p>
    <w:p>
      <w:pPr>
        <w:pageBreakBefore w:val="off"/>
        <w:tabs/>
        <w:wordWrap w:val="on"/>
        <w:spacing w:after="0" w:before="160"/>
        <w:ind w:left="0" w:right="0"/>
        <w:jc w:val="left"/>
        <w:textAlignment w:val="auto"/>
        <w:rPr>
          <w:sz w:val="24"/>
        </w:rPr>
      </w:pPr>
      <w:bookmarkStart w:id="1408" w:name=""/>
      <w:r>
        <w:rPr>
          <w:rFonts w:ascii="宋体" w:cs="宋体" w:eastAsia="宋体" w:hAnsi="宋体"/>
          <w:sz w:val="24"/>
          <w:spacing w:val="0"/>
          <w:b w:val="off"/>
          <w:i w:val="off"/>
        </w:rPr>
        <w:t>[44]六国化工获450万元政府补助 3月肥料发货量创历史新高 - 经济观察网 － 专业财经新闻网站</w:t>
      </w:r>
      <w:bookmarkEnd w:id="1408"/>
    </w:p>
    <w:p>
      <w:pPr>
        <w:pageBreakBefore w:val="off"/>
        <w:tabs/>
        <w:wordWrap w:val="on"/>
        <w:spacing w:after="0" w:before="160"/>
        <w:ind w:left="0" w:right="0"/>
        <w:jc w:val="left"/>
        <w:textAlignment w:val="auto"/>
        <w:rPr>
          <w:sz w:val="24"/>
        </w:rPr>
      </w:pPr>
      <w:bookmarkStart w:id="1409" w:name=""/>
      <w:r>
        <w:rPr>
          <w:rFonts w:ascii="宋体" w:cs="宋体" w:eastAsia="宋体" w:hAnsi="宋体"/>
          <w:sz w:val="24"/>
          <w:spacing w:val="0"/>
          <w:b w:val="off"/>
          <w:i w:val="off"/>
        </w:rPr>
        <w:t>https://www.eeo.com.cn/2026/0407/830678.shtml</w:t>
      </w:r>
      <w:bookmarkEnd w:id="1409"/>
    </w:p>
    <w:p>
      <w:pPr>
        <w:pageBreakBefore w:val="off"/>
        <w:tabs/>
        <w:wordWrap w:val="on"/>
        <w:spacing w:after="0" w:before="160"/>
        <w:ind w:left="0" w:right="0"/>
        <w:jc w:val="left"/>
        <w:textAlignment w:val="auto"/>
        <w:rPr>
          <w:sz w:val="24"/>
        </w:rPr>
      </w:pPr>
      <w:bookmarkStart w:id="1410" w:name=""/>
      <w:r>
        <w:rPr>
          <w:rFonts w:ascii="宋体" w:cs="宋体" w:eastAsia="宋体" w:hAnsi="宋体"/>
          <w:sz w:val="24"/>
          <w:spacing w:val="0"/>
          <w:b w:val="off"/>
          <w:i w:val="off"/>
        </w:rPr>
        <w:t>[45]涨停雷达：化肥+精制磷酸+锂电池 六国化工触及涨停</w:t>
      </w:r>
      <w:bookmarkEnd w:id="1410"/>
    </w:p>
    <w:p>
      <w:pPr>
        <w:pageBreakBefore w:val="off"/>
        <w:tabs/>
        <w:wordWrap w:val="on"/>
        <w:spacing w:after="0" w:before="160"/>
        <w:ind w:left="0" w:right="0"/>
        <w:jc w:val="left"/>
        <w:textAlignment w:val="auto"/>
        <w:rPr>
          <w:sz w:val="24"/>
        </w:rPr>
      </w:pPr>
      <w:bookmarkStart w:id="1411" w:name=""/>
      <w:r>
        <w:rPr>
          <w:rFonts w:ascii="宋体" w:cs="宋体" w:eastAsia="宋体" w:hAnsi="宋体"/>
          <w:sz w:val="24"/>
          <w:spacing w:val="0"/>
          <w:b w:val="off"/>
          <w:i w:val="off"/>
        </w:rPr>
        <w:t>http://yuanchuang.10jqka.com.cn/20260407/c675793780.shtml</w:t>
      </w:r>
      <w:bookmarkEnd w:id="1411"/>
    </w:p>
    <w:p>
      <w:pPr>
        <w:pageBreakBefore w:val="off"/>
        <w:tabs/>
        <w:wordWrap w:val="on"/>
        <w:spacing w:after="0" w:before="160"/>
        <w:ind w:left="0" w:right="0"/>
        <w:jc w:val="left"/>
        <w:textAlignment w:val="auto"/>
        <w:rPr>
          <w:sz w:val="24"/>
        </w:rPr>
      </w:pPr>
      <w:bookmarkStart w:id="1412" w:name=""/>
      <w:r>
        <w:rPr>
          <w:rFonts w:ascii="宋体" w:cs="宋体" w:eastAsia="宋体" w:hAnsi="宋体"/>
          <w:sz w:val="24"/>
          <w:spacing w:val="0"/>
          <w:b w:val="off"/>
          <w:i w:val="off"/>
        </w:rPr>
        <w:t>[46]股票行情快报：六国化工（600470）5月8日主力资金净卖出773.35万元_股票频道_证券之星</w:t>
      </w:r>
      <w:bookmarkEnd w:id="1412"/>
    </w:p>
    <w:p>
      <w:pPr>
        <w:pageBreakBefore w:val="off"/>
        <w:tabs/>
        <w:wordWrap w:val="on"/>
        <w:spacing w:after="0" w:before="160"/>
        <w:ind w:left="0" w:right="0"/>
        <w:jc w:val="left"/>
        <w:textAlignment w:val="auto"/>
        <w:rPr>
          <w:sz w:val="24"/>
        </w:rPr>
      </w:pPr>
      <w:bookmarkStart w:id="1413" w:name=""/>
      <w:r>
        <w:rPr>
          <w:rFonts w:ascii="宋体" w:cs="宋体" w:eastAsia="宋体" w:hAnsi="宋体"/>
          <w:sz w:val="24"/>
          <w:spacing w:val="0"/>
          <w:b w:val="off"/>
          <w:i w:val="off"/>
        </w:rPr>
        <w:t>http://hk.stockstar.com/RB2026050800038319.shtml</w:t>
      </w:r>
      <w:bookmarkEnd w:id="1413"/>
    </w:p>
    <w:p>
      <w:pPr>
        <w:pageBreakBefore w:val="off"/>
        <w:tabs/>
        <w:wordWrap w:val="on"/>
        <w:spacing w:after="0" w:before="160"/>
        <w:ind w:left="0" w:right="0"/>
        <w:jc w:val="left"/>
        <w:textAlignment w:val="auto"/>
        <w:rPr>
          <w:sz w:val="24"/>
        </w:rPr>
      </w:pPr>
      <w:bookmarkStart w:id="1414" w:name=""/>
      <w:r>
        <w:rPr>
          <w:rFonts w:ascii="宋体" w:cs="宋体" w:eastAsia="宋体" w:hAnsi="宋体"/>
          <w:sz w:val="24"/>
          <w:spacing w:val="0"/>
          <w:b w:val="off"/>
          <w:i w:val="off"/>
        </w:rPr>
        <w:t>[47]【股商异动】磷化工产能收缩+新能源需求引爆！澄星股份领涨超6%，板块异动拉升近2%</w:t>
      </w:r>
      <w:bookmarkEnd w:id="1414"/>
    </w:p>
    <w:p>
      <w:pPr>
        <w:pageBreakBefore w:val="off"/>
        <w:tabs/>
        <w:wordWrap w:val="on"/>
        <w:spacing w:after="0" w:before="160"/>
        <w:ind w:left="0" w:right="0"/>
        <w:jc w:val="left"/>
        <w:textAlignment w:val="auto"/>
        <w:rPr>
          <w:sz w:val="24"/>
        </w:rPr>
      </w:pPr>
      <w:bookmarkStart w:id="1415" w:name=""/>
      <w:r>
        <w:rPr>
          <w:rFonts w:ascii="宋体" w:cs="宋体" w:eastAsia="宋体" w:hAnsi="宋体"/>
          <w:sz w:val="24"/>
          <w:spacing w:val="0"/>
          <w:b w:val="off"/>
          <w:i w:val="off"/>
        </w:rPr>
        <w:t>http://m.10jqka.com.cn/20260515/c676713372.shtml</w:t>
      </w:r>
      <w:bookmarkEnd w:id="1415"/>
    </w:p>
    <w:p>
      <w:pPr>
        <w:pageBreakBefore w:val="off"/>
        <w:tabs/>
        <w:wordWrap w:val="on"/>
        <w:spacing w:after="0" w:before="160"/>
        <w:ind w:left="0" w:right="0"/>
        <w:jc w:val="left"/>
        <w:textAlignment w:val="auto"/>
        <w:rPr>
          <w:sz w:val="24"/>
        </w:rPr>
      </w:pPr>
      <w:bookmarkStart w:id="1416" w:name=""/>
      <w:r>
        <w:rPr>
          <w:rFonts w:ascii="宋体" w:cs="宋体" w:eastAsia="宋体" w:hAnsi="宋体"/>
          <w:sz w:val="24"/>
          <w:spacing w:val="0"/>
          <w:b w:val="off"/>
          <w:i w:val="off"/>
        </w:rPr>
        <w:t>[48]股票行情快报：六国化工（600470）5月14日主力资金净卖出60.23万元_股票频道_证券之星</w:t>
      </w:r>
      <w:bookmarkEnd w:id="1416"/>
    </w:p>
    <w:p>
      <w:pPr>
        <w:pageBreakBefore w:val="off"/>
        <w:tabs/>
        <w:wordWrap w:val="on"/>
        <w:spacing w:after="0" w:before="160"/>
        <w:ind w:left="0" w:right="0"/>
        <w:jc w:val="left"/>
        <w:textAlignment w:val="auto"/>
        <w:rPr>
          <w:sz w:val="24"/>
        </w:rPr>
      </w:pPr>
      <w:bookmarkStart w:id="1417" w:name=""/>
      <w:r>
        <w:rPr>
          <w:rFonts w:ascii="宋体" w:cs="宋体" w:eastAsia="宋体" w:hAnsi="宋体"/>
          <w:sz w:val="24"/>
          <w:spacing w:val="0"/>
          <w:b w:val="off"/>
          <w:i w:val="off"/>
        </w:rPr>
        <w:t>https://stock.stockstar.com/RB2026051400037064.shtml</w:t>
      </w:r>
      <w:bookmarkEnd w:id="1417"/>
    </w:p>
    <w:p>
      <w:pPr>
        <w:pageBreakBefore w:val="off"/>
        <w:tabs/>
        <w:wordWrap w:val="on"/>
        <w:spacing w:after="0" w:before="160"/>
        <w:ind w:left="0" w:right="0"/>
        <w:jc w:val="left"/>
        <w:textAlignment w:val="auto"/>
        <w:rPr>
          <w:sz w:val="24"/>
        </w:rPr>
      </w:pPr>
      <w:bookmarkStart w:id="1418" w:name=""/>
      <w:r>
        <w:rPr>
          <w:rFonts w:ascii="宋体" w:cs="宋体" w:eastAsia="宋体" w:hAnsi="宋体"/>
          <w:sz w:val="24"/>
          <w:spacing w:val="0"/>
          <w:b w:val="off"/>
          <w:i w:val="off"/>
        </w:rPr>
        <w:t>[49]六国化工:六国化工2025年年度股东会会议资料</w:t>
      </w:r>
      <w:bookmarkEnd w:id="1418"/>
    </w:p>
    <w:p>
      <w:pPr>
        <w:pageBreakBefore w:val="off"/>
        <w:tabs/>
        <w:wordWrap w:val="on"/>
        <w:spacing w:after="0" w:before="160"/>
        <w:ind w:left="0" w:right="0"/>
        <w:jc w:val="left"/>
        <w:textAlignment w:val="auto"/>
        <w:rPr>
          <w:sz w:val="24"/>
        </w:rPr>
      </w:pPr>
      <w:bookmarkStart w:id="1419" w:name=""/>
      <w:r>
        <w:rPr>
          <w:rFonts w:ascii="宋体" w:cs="宋体" w:eastAsia="宋体" w:hAnsi="宋体"/>
          <w:sz w:val="24"/>
          <w:spacing w:val="0"/>
          <w:b w:val="off"/>
          <w:i w:val="off"/>
        </w:rPr>
        <w:t>https://iwangzhe.com/webview/v2/finance/gonggao-detail/?entityId=6050953</w:t>
      </w:r>
      <w:bookmarkEnd w:id="1419"/>
    </w:p>
    <w:p>
      <w:pPr>
        <w:pageBreakBefore w:val="off"/>
        <w:tabs/>
        <w:wordWrap w:val="on"/>
        <w:spacing w:after="0" w:before="160"/>
        <w:ind w:left="0" w:right="0"/>
        <w:jc w:val="left"/>
        <w:textAlignment w:val="auto"/>
        <w:rPr>
          <w:sz w:val="24"/>
        </w:rPr>
      </w:pPr>
      <w:bookmarkStart w:id="1420" w:name=""/>
      <w:r>
        <w:rPr>
          <w:rFonts w:ascii="宋体" w:cs="宋体" w:eastAsia="宋体" w:hAnsi="宋体"/>
          <w:sz w:val="24"/>
          <w:spacing w:val="0"/>
          <w:b w:val="off"/>
          <w:i w:val="off"/>
        </w:rPr>
        <w:t>[50]六国化工：化工界的“六边形战士”还是“六脉神剑”？</w:t>
      </w:r>
      <w:bookmarkEnd w:id="1420"/>
    </w:p>
    <w:p>
      <w:pPr>
        <w:pageBreakBefore w:val="off"/>
        <w:tabs/>
        <w:wordWrap w:val="on"/>
        <w:spacing w:after="0" w:before="160"/>
        <w:ind w:left="0" w:right="0"/>
        <w:jc w:val="left"/>
        <w:textAlignment w:val="auto"/>
        <w:rPr>
          <w:sz w:val="24"/>
        </w:rPr>
      </w:pPr>
      <w:bookmarkStart w:id="1421" w:name=""/>
      <w:r>
        <w:rPr>
          <w:rFonts w:ascii="宋体" w:cs="宋体" w:eastAsia="宋体" w:hAnsi="宋体"/>
          <w:sz w:val="24"/>
          <w:spacing w:val="0"/>
          <w:b w:val="off"/>
          <w:i w:val="off"/>
        </w:rPr>
        <w:t>https://mp.weixin.qq.com/s?new=1&amp;signature=uHOtrhS65IASy2DpyCqY7NA44EAU35OHor-oGBG-YBm0yMTJTEwYSVeN8TJR2wDQBwuf04sboZPYxPbjEozu4Iay0sfsqH9G1653ZiSYbQgKxnmLYNCKEiQqcNgi1zQ8&amp;src=11&amp;timestamp=1751472650&amp;ver=6088</w:t>
      </w:r>
      <w:bookmarkEnd w:id="1421"/>
    </w:p>
    <w:p>
      <w:pPr>
        <w:pageBreakBefore w:val="off"/>
        <w:tabs/>
        <w:wordWrap w:val="on"/>
        <w:spacing w:after="0" w:before="160"/>
        <w:ind w:left="0" w:right="0"/>
        <w:jc w:val="left"/>
        <w:textAlignment w:val="auto"/>
        <w:rPr>
          <w:sz w:val="24"/>
        </w:rPr>
      </w:pPr>
      <w:bookmarkStart w:id="1422" w:name=""/>
      <w:r>
        <w:rPr>
          <w:rFonts w:ascii="宋体" w:cs="宋体" w:eastAsia="宋体" w:hAnsi="宋体"/>
          <w:sz w:val="24"/>
          <w:spacing w:val="0"/>
          <w:b w:val="off"/>
          <w:i w:val="off"/>
        </w:rPr>
        <w:t>[51]单月发货超18万吨创历史新高！六国化工独家回应：补库需求集中释放，约80%核心原料以长协锁定采购价 | 每日经济新闻</w:t>
      </w:r>
      <w:bookmarkEnd w:id="1422"/>
    </w:p>
    <w:p>
      <w:pPr>
        <w:pageBreakBefore w:val="off"/>
        <w:tabs/>
        <w:wordWrap w:val="on"/>
        <w:spacing w:after="0" w:before="160"/>
        <w:ind w:left="0" w:right="0"/>
        <w:jc w:val="left"/>
        <w:textAlignment w:val="auto"/>
        <w:rPr>
          <w:sz w:val="24"/>
        </w:rPr>
      </w:pPr>
      <w:bookmarkStart w:id="1423" w:name=""/>
      <w:r>
        <w:rPr>
          <w:rFonts w:ascii="宋体" w:cs="宋体" w:eastAsia="宋体" w:hAnsi="宋体"/>
          <w:sz w:val="24"/>
          <w:spacing w:val="0"/>
          <w:b w:val="off"/>
          <w:i w:val="off"/>
        </w:rPr>
        <w:t>https://www.mrjjxw.com/articles/2026-04-08/4330481.html</w:t>
      </w:r>
      <w:bookmarkEnd w:id="1423"/>
    </w:p>
    <w:p>
      <w:pPr>
        <w:pageBreakBefore w:val="off"/>
        <w:tabs/>
        <w:wordWrap w:val="on"/>
        <w:spacing w:after="0" w:before="160"/>
        <w:ind w:left="0" w:right="0"/>
        <w:jc w:val="left"/>
        <w:textAlignment w:val="auto"/>
        <w:rPr>
          <w:sz w:val="24"/>
        </w:rPr>
      </w:pPr>
      <w:bookmarkStart w:id="1424" w:name=""/>
      <w:r>
        <w:rPr>
          <w:rFonts w:ascii="宋体" w:cs="宋体" w:eastAsia="宋体" w:hAnsi="宋体"/>
          <w:sz w:val="24"/>
          <w:spacing w:val="0"/>
          <w:b w:val="off"/>
          <w:i w:val="off"/>
        </w:rPr>
        <w:t>[52]六国化工(600470)_资金流向_证券之星</w:t>
      </w:r>
      <w:bookmarkEnd w:id="1424"/>
    </w:p>
    <w:p>
      <w:pPr>
        <w:pageBreakBefore w:val="off"/>
        <w:tabs/>
        <w:wordWrap w:val="on"/>
        <w:spacing w:after="0" w:before="160"/>
        <w:ind w:left="0" w:right="0"/>
        <w:jc w:val="left"/>
        <w:textAlignment w:val="auto"/>
        <w:rPr>
          <w:sz w:val="24"/>
        </w:rPr>
      </w:pPr>
      <w:bookmarkStart w:id="1425" w:name=""/>
      <w:r>
        <w:rPr>
          <w:rFonts w:ascii="宋体" w:cs="宋体" w:eastAsia="宋体" w:hAnsi="宋体"/>
          <w:sz w:val="24"/>
          <w:spacing w:val="0"/>
          <w:b w:val="off"/>
          <w:i w:val="off"/>
        </w:rPr>
        <w:t>https://stock.quote.stockstar.com/capital_600470.shtml</w:t>
      </w:r>
      <w:bookmarkEnd w:id="1425"/>
    </w:p>
    <w:p>
      <w:pPr>
        <w:pageBreakBefore w:val="off"/>
        <w:tabs/>
        <w:wordWrap w:val="on"/>
        <w:spacing w:after="0" w:before="160"/>
        <w:ind w:left="0" w:right="0"/>
        <w:jc w:val="left"/>
        <w:textAlignment w:val="auto"/>
        <w:rPr>
          <w:sz w:val="24"/>
        </w:rPr>
      </w:pPr>
      <w:bookmarkStart w:id="1426" w:name=""/>
      <w:r>
        <w:rPr>
          <w:rFonts w:ascii="宋体" w:cs="宋体" w:eastAsia="宋体" w:hAnsi="宋体"/>
          <w:sz w:val="24"/>
          <w:spacing w:val="0"/>
          <w:b w:val="off"/>
          <w:i w:val="off"/>
        </w:rPr>
        <w:t>[53]每周股票复盘：六国化工（600470）延长定增有效期至2027年 - 今日头条</w:t>
      </w:r>
      <w:bookmarkEnd w:id="1426"/>
    </w:p>
    <w:p>
      <w:pPr>
        <w:pageBreakBefore w:val="off"/>
        <w:tabs/>
        <w:wordWrap w:val="on"/>
        <w:spacing w:after="0" w:before="160"/>
        <w:ind w:left="0" w:right="0"/>
        <w:jc w:val="left"/>
        <w:textAlignment w:val="auto"/>
        <w:rPr>
          <w:sz w:val="24"/>
        </w:rPr>
      </w:pPr>
      <w:bookmarkStart w:id="1427" w:name=""/>
      <w:r>
        <w:rPr>
          <w:rFonts w:ascii="宋体" w:cs="宋体" w:eastAsia="宋体" w:hAnsi="宋体"/>
          <w:sz w:val="24"/>
          <w:spacing w:val="0"/>
          <w:b w:val="off"/>
          <w:i w:val="off"/>
        </w:rPr>
        <w:t>https://www.toutiao.com/article/7593808230917145122/</w:t>
      </w:r>
      <w:bookmarkEnd w:id="1427"/>
    </w:p>
    <w:p>
      <w:pPr>
        <w:pageBreakBefore w:val="off"/>
        <w:tabs/>
        <w:wordWrap w:val="on"/>
        <w:spacing w:after="0" w:before="160"/>
        <w:ind w:left="0" w:right="0"/>
        <w:jc w:val="left"/>
        <w:textAlignment w:val="auto"/>
        <w:rPr>
          <w:sz w:val="24"/>
        </w:rPr>
      </w:pPr>
      <w:bookmarkStart w:id="1428" w:name=""/>
      <w:r>
        <w:rPr>
          <w:rFonts w:ascii="宋体" w:cs="宋体" w:eastAsia="宋体" w:hAnsi="宋体"/>
          <w:sz w:val="24"/>
          <w:spacing w:val="0"/>
          <w:b w:val="off"/>
          <w:i w:val="off"/>
        </w:rPr>
        <w:t>[54]六国化工：产品产销现“不同版本” 第二大股东间接控股企业产品或现重叠_证券要闻_财经_中金在线</w:t>
      </w:r>
      <w:bookmarkEnd w:id="1428"/>
    </w:p>
    <w:p>
      <w:pPr>
        <w:pageBreakBefore w:val="off"/>
        <w:tabs/>
        <w:wordWrap w:val="on"/>
        <w:spacing w:after="0" w:before="160"/>
        <w:ind w:left="0" w:right="0"/>
        <w:jc w:val="left"/>
        <w:textAlignment w:val="auto"/>
        <w:rPr>
          <w:sz w:val="24"/>
        </w:rPr>
      </w:pPr>
      <w:bookmarkStart w:id="1429" w:name=""/>
      <w:r>
        <w:rPr>
          <w:rFonts w:ascii="宋体" w:cs="宋体" w:eastAsia="宋体" w:hAnsi="宋体"/>
          <w:sz w:val="24"/>
          <w:spacing w:val="0"/>
          <w:b w:val="off"/>
          <w:i w:val="off"/>
        </w:rPr>
        <w:t>http://news.cnfol.com/zhengquanyaowen/20251230/31905048.shtml</w:t>
      </w:r>
      <w:bookmarkEnd w:id="1429"/>
    </w:p>
    <w:p>
      <w:pPr>
        <w:pageBreakBefore w:val="off"/>
        <w:tabs/>
        <w:wordWrap w:val="on"/>
        <w:spacing w:after="0" w:before="160"/>
        <w:ind w:left="0" w:right="0"/>
        <w:jc w:val="left"/>
        <w:textAlignment w:val="auto"/>
        <w:rPr>
          <w:sz w:val="24"/>
        </w:rPr>
      </w:pPr>
      <w:bookmarkStart w:id="1430" w:name=""/>
      <w:r>
        <w:rPr>
          <w:rFonts w:ascii="宋体" w:cs="宋体" w:eastAsia="宋体" w:hAnsi="宋体"/>
          <w:sz w:val="24"/>
          <w:spacing w:val="0"/>
          <w:b w:val="off"/>
          <w:i w:val="off"/>
        </w:rPr>
        <w:t>[55]每周股票复盘：六国化工（600470）周内四次登龙虎榜 - 今日头条</w:t>
      </w:r>
      <w:bookmarkEnd w:id="1430"/>
    </w:p>
    <w:p>
      <w:pPr>
        <w:pageBreakBefore w:val="off"/>
        <w:tabs/>
        <w:wordWrap w:val="on"/>
        <w:spacing w:after="0" w:before="160"/>
        <w:ind w:left="0" w:right="0"/>
        <w:jc w:val="left"/>
        <w:textAlignment w:val="auto"/>
        <w:rPr>
          <w:sz w:val="24"/>
        </w:rPr>
      </w:pPr>
      <w:bookmarkStart w:id="1431" w:name=""/>
      <w:r>
        <w:rPr>
          <w:rFonts w:ascii="宋体" w:cs="宋体" w:eastAsia="宋体" w:hAnsi="宋体"/>
          <w:sz w:val="24"/>
          <w:spacing w:val="0"/>
          <w:b w:val="off"/>
          <w:i w:val="off"/>
        </w:rPr>
        <w:t>https://www.toutiao.com/article/7619765684612792858/</w:t>
      </w:r>
      <w:bookmarkEnd w:id="1431"/>
    </w:p>
    <w:p>
      <w:pPr>
        <w:pageBreakBefore w:val="off"/>
        <w:tabs/>
        <w:wordWrap w:val="on"/>
        <w:spacing w:after="0" w:before="160"/>
        <w:ind w:left="0" w:right="0"/>
        <w:jc w:val="left"/>
        <w:textAlignment w:val="auto"/>
        <w:rPr>
          <w:sz w:val="24"/>
        </w:rPr>
      </w:pPr>
      <w:bookmarkStart w:id="1432" w:name=""/>
      <w:r>
        <w:rPr>
          <w:rFonts w:ascii="宋体" w:cs="宋体" w:eastAsia="宋体" w:hAnsi="宋体"/>
          <w:sz w:val="24"/>
          <w:spacing w:val="0"/>
          <w:b w:val="off"/>
          <w:i w:val="off"/>
        </w:rPr>
        <w:t>[56]股市必读：六国化工（600470）3月20日收盘跌9.45%，主力净流出3570.09万元 - 今日头条</w:t>
      </w:r>
      <w:bookmarkEnd w:id="1432"/>
    </w:p>
    <w:p>
      <w:pPr>
        <w:pageBreakBefore w:val="off"/>
        <w:tabs/>
        <w:wordWrap w:val="on"/>
        <w:spacing w:after="0" w:before="160"/>
        <w:ind w:left="0" w:right="0"/>
        <w:jc w:val="left"/>
        <w:textAlignment w:val="auto"/>
        <w:rPr>
          <w:sz w:val="24"/>
        </w:rPr>
      </w:pPr>
      <w:bookmarkStart w:id="1433" w:name=""/>
      <w:r>
        <w:rPr>
          <w:rFonts w:ascii="宋体" w:cs="宋体" w:eastAsia="宋体" w:hAnsi="宋体"/>
          <w:sz w:val="24"/>
          <w:spacing w:val="0"/>
          <w:b w:val="off"/>
          <w:i w:val="off"/>
        </w:rPr>
        <w:t>https://www.toutiao.com/article/7620130630755451426/</w:t>
      </w:r>
      <w:bookmarkEnd w:id="1433"/>
    </w:p>
    <w:p>
      <w:pPr>
        <w:pageBreakBefore w:val="off"/>
        <w:tabs/>
        <w:wordWrap w:val="on"/>
        <w:spacing w:after="0" w:before="160"/>
        <w:ind w:left="0" w:right="0"/>
        <w:jc w:val="left"/>
        <w:textAlignment w:val="auto"/>
        <w:rPr>
          <w:sz w:val="24"/>
        </w:rPr>
      </w:pPr>
      <w:bookmarkStart w:id="1434" w:name=""/>
      <w:r>
        <w:rPr>
          <w:rFonts w:ascii="宋体" w:cs="宋体" w:eastAsia="宋体" w:hAnsi="宋体"/>
          <w:sz w:val="24"/>
          <w:spacing w:val="0"/>
          <w:b w:val="off"/>
          <w:i w:val="off"/>
        </w:rPr>
        <w:t>[57]六国化工2026年4月7日涨停分析：政府补助+再融资推进+化肥概念|六国化工_新浪财经_新浪网</w:t>
      </w:r>
      <w:bookmarkEnd w:id="1434"/>
    </w:p>
    <w:p>
      <w:pPr>
        <w:pageBreakBefore w:val="off"/>
        <w:tabs/>
        <w:wordWrap w:val="on"/>
        <w:spacing w:after="0" w:before="160"/>
        <w:ind w:left="0" w:right="0"/>
        <w:jc w:val="left"/>
        <w:textAlignment w:val="auto"/>
        <w:rPr>
          <w:sz w:val="24"/>
        </w:rPr>
      </w:pPr>
      <w:bookmarkStart w:id="1435" w:name=""/>
      <w:r>
        <w:rPr>
          <w:rFonts w:ascii="宋体" w:cs="宋体" w:eastAsia="宋体" w:hAnsi="宋体"/>
          <w:sz w:val="24"/>
          <w:spacing w:val="0"/>
          <w:b w:val="off"/>
          <w:i w:val="off"/>
        </w:rPr>
        <w:t>http://cj.sina.com.cn/article/normal_detail?url=https://finance.sina.com.cn/stock/aiassist/ydfx/2026-04-07/doc-inhtryte0421500.shtml</w:t>
      </w:r>
      <w:bookmarkEnd w:id="1435"/>
    </w:p>
    <w:p>
      <w:pPr>
        <w:pageBreakBefore w:val="off"/>
        <w:tabs/>
        <w:wordWrap w:val="on"/>
        <w:spacing w:after="0" w:before="160"/>
        <w:ind w:left="0" w:right="0"/>
        <w:jc w:val="left"/>
        <w:textAlignment w:val="auto"/>
        <w:rPr>
          <w:sz w:val="24"/>
        </w:rPr>
      </w:pPr>
      <w:bookmarkStart w:id="1436" w:name=""/>
      <w:r>
        <w:rPr>
          <w:rFonts w:ascii="宋体" w:cs="宋体" w:eastAsia="宋体" w:hAnsi="宋体"/>
          <w:sz w:val="24"/>
          <w:spacing w:val="0"/>
          <w:b w:val="off"/>
          <w:i w:val="off"/>
        </w:rPr>
        <w:t>[58]2024-01-11 六国化工 macd金叉形态，股价涨1.95%-平安证券</w:t>
      </w:r>
      <w:bookmarkEnd w:id="1436"/>
    </w:p>
    <w:p>
      <w:pPr>
        <w:pageBreakBefore w:val="off"/>
        <w:tabs/>
        <w:wordWrap w:val="on"/>
        <w:spacing w:after="0" w:before="160"/>
        <w:ind w:left="0" w:right="0"/>
        <w:jc w:val="left"/>
        <w:textAlignment w:val="auto"/>
        <w:rPr>
          <w:sz w:val="24"/>
        </w:rPr>
      </w:pPr>
      <w:bookmarkStart w:id="1437" w:name=""/>
      <w:r>
        <w:rPr>
          <w:rFonts w:ascii="宋体" w:cs="宋体" w:eastAsia="宋体" w:hAnsi="宋体"/>
          <w:sz w:val="24"/>
          <w:spacing w:val="0"/>
          <w:b w:val="off"/>
          <w:i w:val="off"/>
        </w:rPr>
        <w:t>https://zs.stock.pingan.com/ggdt/20240111/info_ins_13768997.html</w:t>
      </w:r>
      <w:bookmarkEnd w:id="1437"/>
    </w:p>
    <w:p>
      <w:pPr>
        <w:pageBreakBefore w:val="off"/>
        <w:tabs/>
        <w:wordWrap w:val="on"/>
        <w:spacing w:after="0" w:before="160"/>
        <w:ind w:left="0" w:right="0"/>
        <w:jc w:val="left"/>
        <w:textAlignment w:val="auto"/>
        <w:rPr>
          <w:sz w:val="24"/>
        </w:rPr>
      </w:pPr>
      <w:bookmarkStart w:id="1438" w:name=""/>
      <w:r>
        <w:rPr>
          <w:rFonts w:ascii="宋体" w:cs="宋体" w:eastAsia="宋体" w:hAnsi="宋体"/>
          <w:sz w:val="24"/>
          <w:spacing w:val="0"/>
          <w:b w:val="off"/>
          <w:i w:val="off"/>
        </w:rPr>
        <w:t>[59]股票bb幅图指标_百度知道</w:t>
      </w:r>
      <w:bookmarkEnd w:id="1438"/>
    </w:p>
    <w:p>
      <w:pPr>
        <w:pageBreakBefore w:val="off"/>
        <w:tabs/>
        <w:wordWrap w:val="on"/>
        <w:spacing w:after="0" w:before="160"/>
        <w:ind w:left="0" w:right="0"/>
        <w:jc w:val="left"/>
        <w:textAlignment w:val="auto"/>
        <w:rPr>
          <w:sz w:val="24"/>
        </w:rPr>
      </w:pPr>
      <w:bookmarkStart w:id="1439" w:name=""/>
      <w:r>
        <w:rPr>
          <w:rFonts w:ascii="宋体" w:cs="宋体" w:eastAsia="宋体" w:hAnsi="宋体"/>
          <w:sz w:val="24"/>
          <w:spacing w:val="0"/>
          <w:b w:val="off"/>
          <w:i w:val="off"/>
        </w:rPr>
        <w:t>https://zhidao.baidu.com/question/887154857303151292.html</w:t>
      </w:r>
      <w:bookmarkEnd w:id="1439"/>
    </w:p>
    <w:p>
      <w:pPr>
        <w:pageBreakBefore w:val="off"/>
        <w:tabs/>
        <w:wordWrap w:val="on"/>
        <w:spacing w:after="0" w:before="160"/>
        <w:ind w:left="0" w:right="0"/>
        <w:jc w:val="left"/>
        <w:textAlignment w:val="auto"/>
        <w:rPr>
          <w:sz w:val="24"/>
        </w:rPr>
      </w:pPr>
      <w:bookmarkStart w:id="1440" w:name=""/>
      <w:r>
        <w:rPr>
          <w:rFonts w:ascii="宋体" w:cs="宋体" w:eastAsia="宋体" w:hAnsi="宋体"/>
          <w:sz w:val="24"/>
          <w:spacing w:val="0"/>
          <w:b w:val="off"/>
          <w:i w:val="off"/>
        </w:rPr>
        <w:t>[60]六国化工（600470）涨停封板！华东磷复肥龙头，磷肥涨价+新能源转型预期，高风险困境反转博弈正酣</w:t>
      </w:r>
      <w:bookmarkEnd w:id="1440"/>
    </w:p>
    <w:p>
      <w:pPr>
        <w:pageBreakBefore w:val="off"/>
        <w:tabs/>
        <w:wordWrap w:val="on"/>
        <w:spacing w:after="0" w:before="160"/>
        <w:ind w:left="0" w:right="0"/>
        <w:jc w:val="left"/>
        <w:textAlignment w:val="auto"/>
        <w:rPr>
          <w:sz w:val="24"/>
        </w:rPr>
      </w:pPr>
      <w:bookmarkStart w:id="1441" w:name=""/>
      <w:r>
        <w:rPr>
          <w:rFonts w:ascii="宋体" w:cs="宋体" w:eastAsia="宋体" w:hAnsi="宋体"/>
          <w:sz w:val="24"/>
          <w:spacing w:val="0"/>
          <w:b w:val="off"/>
          <w:i w:val="off"/>
        </w:rPr>
        <w:t>https://baijiahao.baidu.com/s?id=1858055896365909877</w:t>
      </w:r>
      <w:bookmarkEnd w:id="1441"/>
    </w:p>
    <w:p>
      <w:pPr>
        <w:pageBreakBefore w:val="off"/>
        <w:tabs/>
        <w:wordWrap w:val="on"/>
        <w:spacing w:after="0" w:before="160"/>
        <w:ind w:left="0" w:right="0"/>
        <w:jc w:val="left"/>
        <w:textAlignment w:val="auto"/>
        <w:rPr>
          <w:sz w:val="24"/>
        </w:rPr>
      </w:pPr>
      <w:bookmarkStart w:id="1442" w:name=""/>
      <w:r>
        <w:rPr>
          <w:rFonts w:ascii="宋体" w:cs="宋体" w:eastAsia="宋体" w:hAnsi="宋体"/>
          <w:sz w:val="24"/>
          <w:spacing w:val="0"/>
          <w:b w:val="off"/>
          <w:i w:val="off"/>
        </w:rPr>
        <w:t>[61]布林带黄金六句口诀，看懂你也可以一眼识破趋势 #股市交易规则 #用大白话讲解财经知识 #财经思维升级 #布林带 #零基础看懂财经</w:t>
      </w:r>
      <w:bookmarkEnd w:id="1442"/>
    </w:p>
    <w:p>
      <w:pPr>
        <w:pageBreakBefore w:val="off"/>
        <w:tabs/>
        <w:wordWrap w:val="on"/>
        <w:spacing w:after="0" w:before="160"/>
        <w:ind w:left="0" w:right="0"/>
        <w:jc w:val="left"/>
        <w:textAlignment w:val="auto"/>
        <w:rPr>
          <w:sz w:val="24"/>
        </w:rPr>
      </w:pPr>
      <w:bookmarkStart w:id="1443" w:name=""/>
      <w:r>
        <w:rPr>
          <w:rFonts w:ascii="宋体" w:cs="宋体" w:eastAsia="宋体" w:hAnsi="宋体"/>
          <w:sz w:val="24"/>
          <w:spacing w:val="0"/>
          <w:b w:val="off"/>
          <w:i w:val="off"/>
        </w:rPr>
        <w:t>https://www.douyin.com/video/7632969942187175794</w:t>
      </w:r>
      <w:bookmarkEnd w:id="1443"/>
    </w:p>
    <w:p>
      <w:pPr>
        <w:pageBreakBefore w:val="off"/>
        <w:tabs/>
        <w:wordWrap w:val="on"/>
        <w:spacing w:after="0" w:before="160"/>
        <w:ind w:left="0" w:right="0"/>
        <w:jc w:val="left"/>
        <w:textAlignment w:val="auto"/>
        <w:rPr>
          <w:sz w:val="24"/>
        </w:rPr>
      </w:pPr>
      <w:bookmarkStart w:id="1444" w:name=""/>
      <w:r>
        <w:rPr>
          <w:rFonts w:ascii="宋体" w:cs="宋体" w:eastAsia="宋体" w:hAnsi="宋体"/>
          <w:sz w:val="24"/>
          <w:spacing w:val="0"/>
          <w:b w:val="off"/>
          <w:i w:val="off"/>
        </w:rPr>
        <w:t>[62]What are Bollinger Bands and How to Use Them - Volity</w:t>
      </w:r>
      <w:bookmarkEnd w:id="1444"/>
    </w:p>
    <w:p>
      <w:pPr>
        <w:pageBreakBefore w:val="off"/>
        <w:tabs/>
        <w:wordWrap w:val="on"/>
        <w:spacing w:after="0" w:before="160"/>
        <w:ind w:left="0" w:right="0"/>
        <w:jc w:val="left"/>
        <w:textAlignment w:val="auto"/>
        <w:rPr>
          <w:sz w:val="24"/>
        </w:rPr>
      </w:pPr>
      <w:bookmarkStart w:id="1445" w:name=""/>
      <w:r>
        <w:rPr>
          <w:rFonts w:ascii="宋体" w:cs="宋体" w:eastAsia="宋体" w:hAnsi="宋体"/>
          <w:sz w:val="24"/>
          <w:spacing w:val="0"/>
          <w:b w:val="off"/>
          <w:i w:val="off"/>
        </w:rPr>
        <w:t>https://volity.io/forex/bollinger-bands/</w:t>
      </w:r>
      <w:bookmarkEnd w:id="1445"/>
    </w:p>
    <w:p>
      <w:pPr>
        <w:pageBreakBefore w:val="off"/>
        <w:tabs/>
        <w:wordWrap w:val="on"/>
        <w:spacing w:after="0" w:before="160"/>
        <w:ind w:left="0" w:right="0"/>
        <w:jc w:val="left"/>
        <w:textAlignment w:val="auto"/>
        <w:rPr>
          <w:sz w:val="24"/>
        </w:rPr>
      </w:pPr>
      <w:bookmarkStart w:id="1446" w:name=""/>
      <w:r>
        <w:rPr>
          <w:rFonts w:ascii="宋体" w:cs="宋体" w:eastAsia="宋体" w:hAnsi="宋体"/>
          <w:sz w:val="24"/>
          <w:spacing w:val="0"/>
          <w:b w:val="off"/>
          <w:i w:val="off"/>
        </w:rPr>
        <w:t>[63]布林线指标_百度百科</w:t>
      </w:r>
      <w:bookmarkEnd w:id="1446"/>
    </w:p>
    <w:p>
      <w:pPr>
        <w:pageBreakBefore w:val="off"/>
        <w:tabs/>
        <w:wordWrap w:val="on"/>
        <w:spacing w:after="0" w:before="160"/>
        <w:ind w:left="0" w:right="0"/>
        <w:jc w:val="left"/>
        <w:textAlignment w:val="auto"/>
        <w:rPr>
          <w:sz w:val="24"/>
        </w:rPr>
      </w:pPr>
      <w:bookmarkStart w:id="1447" w:name=""/>
      <w:r>
        <w:rPr>
          <w:rFonts w:ascii="宋体" w:cs="宋体" w:eastAsia="宋体" w:hAnsi="宋体"/>
          <w:sz w:val="24"/>
          <w:spacing w:val="0"/>
          <w:b w:val="off"/>
          <w:i w:val="off"/>
        </w:rPr>
        <w:t>http://baike.baidu.com/view/896305.htm</w:t>
      </w:r>
      <w:bookmarkEnd w:id="1447"/>
    </w:p>
    <w:p>
      <w:pPr>
        <w:pageBreakBefore w:val="off"/>
        <w:tabs/>
        <w:wordWrap w:val="on"/>
        <w:spacing w:after="0" w:before="160"/>
        <w:ind w:left="0" w:right="0"/>
        <w:jc w:val="left"/>
        <w:textAlignment w:val="auto"/>
        <w:rPr>
          <w:sz w:val="24"/>
        </w:rPr>
      </w:pPr>
      <w:bookmarkStart w:id="1448" w:name=""/>
      <w:r>
        <w:rPr>
          <w:rFonts w:ascii="宋体" w:cs="宋体" w:eastAsia="宋体" w:hAnsi="宋体"/>
          <w:sz w:val="24"/>
          <w:spacing w:val="0"/>
          <w:b w:val="off"/>
          <w:i w:val="off"/>
        </w:rPr>
        <w:t>[64]六国化工2026年4月7日涨停分析：政府补助+再融资推进+化肥概念|六国化工_新浪财经_新浪网</w:t>
      </w:r>
      <w:bookmarkEnd w:id="1448"/>
    </w:p>
    <w:p>
      <w:pPr>
        <w:pageBreakBefore w:val="off"/>
        <w:tabs/>
        <w:wordWrap w:val="on"/>
        <w:spacing w:after="0" w:before="160"/>
        <w:ind w:left="0" w:right="0"/>
        <w:jc w:val="left"/>
        <w:textAlignment w:val="auto"/>
        <w:rPr>
          <w:sz w:val="24"/>
        </w:rPr>
      </w:pPr>
      <w:bookmarkStart w:id="1449" w:name=""/>
      <w:r>
        <w:rPr>
          <w:rFonts w:ascii="宋体" w:cs="宋体" w:eastAsia="宋体" w:hAnsi="宋体"/>
          <w:sz w:val="24"/>
          <w:spacing w:val="0"/>
          <w:b w:val="off"/>
          <w:i w:val="off"/>
        </w:rPr>
        <w:t>https://finance.sina.com.cn/stock/aiassist/ydfx/2026-04-07/doc-inhtryte0421500.shtml</w:t>
      </w:r>
      <w:bookmarkEnd w:id="1449"/>
    </w:p>
    <w:p>
      <w:pPr>
        <w:pageBreakBefore w:val="off"/>
        <w:tabs/>
        <w:wordWrap w:val="on"/>
        <w:spacing w:after="0" w:before="160"/>
        <w:ind w:left="0" w:right="0"/>
        <w:jc w:val="left"/>
        <w:textAlignment w:val="auto"/>
        <w:rPr>
          <w:sz w:val="24"/>
        </w:rPr>
      </w:pPr>
      <w:bookmarkStart w:id="1450" w:name=""/>
      <w:r>
        <w:rPr>
          <w:rFonts w:ascii="宋体" w:cs="宋体" w:eastAsia="宋体" w:hAnsi="宋体"/>
          <w:sz w:val="24"/>
          <w:spacing w:val="0"/>
          <w:b w:val="off"/>
          <w:i w:val="off"/>
        </w:rPr>
        <w:t>[65]六国化工2026年4月7日涨停分析：政府补助+再融资推进+化肥概念</w:t>
      </w:r>
      <w:bookmarkEnd w:id="1450"/>
    </w:p>
    <w:p>
      <w:pPr>
        <w:pageBreakBefore w:val="off"/>
        <w:tabs/>
        <w:wordWrap w:val="on"/>
        <w:spacing w:after="0" w:before="160"/>
        <w:ind w:left="0" w:right="0"/>
        <w:jc w:val="left"/>
        <w:textAlignment w:val="auto"/>
        <w:rPr>
          <w:sz w:val="24"/>
        </w:rPr>
      </w:pPr>
      <w:bookmarkStart w:id="1451" w:name=""/>
      <w:r>
        <w:rPr>
          <w:rFonts w:ascii="宋体" w:cs="宋体" w:eastAsia="宋体" w:hAnsi="宋体"/>
          <w:sz w:val="24"/>
          <w:spacing w:val="0"/>
          <w:b w:val="off"/>
          <w:i w:val="off"/>
        </w:rPr>
        <w:t>https://baijiahao.baidu.com/s?id=1861792979702748174</w:t>
      </w:r>
      <w:bookmarkEnd w:id="1451"/>
    </w:p>
    <w:p>
      <w:pPr>
        <w:pageBreakBefore w:val="off"/>
        <w:tabs/>
        <w:wordWrap w:val="on"/>
        <w:spacing w:after="0" w:before="160"/>
        <w:ind w:left="0" w:right="0"/>
        <w:jc w:val="left"/>
        <w:textAlignment w:val="auto"/>
        <w:rPr>
          <w:sz w:val="24"/>
        </w:rPr>
      </w:pPr>
      <w:bookmarkStart w:id="1452" w:name=""/>
      <w:r>
        <w:rPr>
          <w:rFonts w:ascii="宋体" w:cs="宋体" w:eastAsia="宋体" w:hAnsi="宋体"/>
          <w:sz w:val="24"/>
          <w:spacing w:val="0"/>
          <w:b w:val="off"/>
          <w:i w:val="off"/>
        </w:rPr>
        <w:t>[66]2025年全国磷复肥行业榜单揭晓：头部企业引领行业集中度再提升 -农资与市场官网</w:t>
      </w:r>
      <w:bookmarkEnd w:id="1452"/>
    </w:p>
    <w:p>
      <w:pPr>
        <w:pageBreakBefore w:val="off"/>
        <w:tabs/>
        <w:wordWrap w:val="on"/>
        <w:spacing w:after="0" w:before="160"/>
        <w:ind w:left="0" w:right="0"/>
        <w:jc w:val="left"/>
        <w:textAlignment w:val="auto"/>
        <w:rPr>
          <w:sz w:val="24"/>
        </w:rPr>
      </w:pPr>
      <w:bookmarkStart w:id="1453" w:name=""/>
      <w:r>
        <w:rPr>
          <w:rFonts w:ascii="宋体" w:cs="宋体" w:eastAsia="宋体" w:hAnsi="宋体"/>
          <w:sz w:val="24"/>
          <w:spacing w:val="0"/>
          <w:b w:val="off"/>
          <w:i w:val="off"/>
        </w:rPr>
        <w:t>https://www.enongzi.com/news/details?id=ff3ad397-4e59-4d09-bd9c-1d9b455b3392</w:t>
      </w:r>
      <w:bookmarkEnd w:id="1453"/>
    </w:p>
    <w:p>
      <w:pPr>
        <w:pageBreakBefore w:val="off"/>
        <w:tabs/>
        <w:wordWrap w:val="on"/>
        <w:spacing w:after="0" w:before="160"/>
        <w:ind w:left="0" w:right="0"/>
        <w:jc w:val="left"/>
        <w:textAlignment w:val="auto"/>
        <w:rPr>
          <w:sz w:val="24"/>
        </w:rPr>
      </w:pPr>
      <w:bookmarkStart w:id="1454" w:name=""/>
      <w:r>
        <w:rPr>
          <w:rFonts w:ascii="宋体" w:cs="宋体" w:eastAsia="宋体" w:hAnsi="宋体"/>
          <w:sz w:val="24"/>
          <w:spacing w:val="0"/>
          <w:b w:val="off"/>
          <w:i w:val="off"/>
        </w:rPr>
        <w:t>[67]云天化股票_数据_资料_信息 — 东方财富网</w:t>
      </w:r>
      <w:bookmarkEnd w:id="1454"/>
    </w:p>
    <w:p>
      <w:pPr>
        <w:pageBreakBefore w:val="off"/>
        <w:tabs/>
        <w:wordWrap w:val="on"/>
        <w:spacing w:after="0" w:before="160"/>
        <w:ind w:left="0" w:right="0"/>
        <w:jc w:val="left"/>
        <w:textAlignment w:val="auto"/>
        <w:rPr>
          <w:sz w:val="24"/>
        </w:rPr>
      </w:pPr>
      <w:bookmarkStart w:id="1455" w:name=""/>
      <w:r>
        <w:rPr>
          <w:rFonts w:ascii="宋体" w:cs="宋体" w:eastAsia="宋体" w:hAnsi="宋体"/>
          <w:sz w:val="24"/>
          <w:spacing w:val="0"/>
          <w:b w:val="off"/>
          <w:i w:val="off"/>
        </w:rPr>
        <w:t>https://data.eastmoney.com/stockdata/600096.html</w:t>
      </w:r>
      <w:bookmarkEnd w:id="1455"/>
    </w:p>
    <w:p>
      <w:pPr>
        <w:pageBreakBefore w:val="off"/>
        <w:tabs/>
        <w:wordWrap w:val="on"/>
        <w:spacing w:after="0" w:before="160"/>
        <w:ind w:left="0" w:right="0"/>
        <w:jc w:val="left"/>
        <w:textAlignment w:val="auto"/>
        <w:rPr>
          <w:sz w:val="24"/>
        </w:rPr>
      </w:pPr>
      <w:bookmarkStart w:id="1456" w:name=""/>
      <w:r>
        <w:rPr>
          <w:rFonts w:ascii="宋体" w:cs="宋体" w:eastAsia="宋体" w:hAnsi="宋体"/>
          <w:sz w:val="24"/>
          <w:spacing w:val="0"/>
          <w:b w:val="off"/>
          <w:i w:val="off"/>
        </w:rPr>
        <w:t>[68]湖北宜化：5月14日召开业绩说明会，投资者参与</w:t>
      </w:r>
      <w:bookmarkEnd w:id="1456"/>
    </w:p>
    <w:p>
      <w:pPr>
        <w:pageBreakBefore w:val="off"/>
        <w:tabs/>
        <w:wordWrap w:val="on"/>
        <w:spacing w:after="0" w:before="160"/>
        <w:ind w:left="0" w:right="0"/>
        <w:jc w:val="left"/>
        <w:textAlignment w:val="auto"/>
        <w:rPr>
          <w:sz w:val="24"/>
        </w:rPr>
      </w:pPr>
      <w:bookmarkStart w:id="1457" w:name=""/>
      <w:r>
        <w:rPr>
          <w:rFonts w:ascii="宋体" w:cs="宋体" w:eastAsia="宋体" w:hAnsi="宋体"/>
          <w:sz w:val="24"/>
          <w:spacing w:val="0"/>
          <w:b w:val="off"/>
          <w:i w:val="off"/>
        </w:rPr>
        <w:t>http://news.10jqka.com.cn/20260514/c676699479.shtml</w:t>
      </w:r>
      <w:bookmarkEnd w:id="1457"/>
    </w:p>
    <w:p>
      <w:pPr>
        <w:pageBreakBefore w:val="off"/>
        <w:tabs/>
        <w:wordWrap w:val="on"/>
        <w:spacing w:after="0" w:before="160"/>
        <w:ind w:left="0" w:right="0"/>
        <w:jc w:val="left"/>
        <w:textAlignment w:val="auto"/>
        <w:rPr>
          <w:sz w:val="24"/>
        </w:rPr>
      </w:pPr>
      <w:bookmarkStart w:id="1458" w:name=""/>
      <w:r>
        <w:rPr>
          <w:rFonts w:ascii="宋体" w:cs="宋体" w:eastAsia="宋体" w:hAnsi="宋体"/>
          <w:sz w:val="24"/>
          <w:spacing w:val="0"/>
          <w:b w:val="off"/>
          <w:i w:val="off"/>
        </w:rPr>
        <w:t>[69]2025年全国磷复肥行业排名大数据重磅发布！ -农资与市场官网</w:t>
      </w:r>
      <w:bookmarkEnd w:id="1458"/>
    </w:p>
    <w:p>
      <w:pPr>
        <w:pageBreakBefore w:val="off"/>
        <w:tabs/>
        <w:wordWrap w:val="on"/>
        <w:spacing w:after="0" w:before="160"/>
        <w:ind w:left="0" w:right="0"/>
        <w:jc w:val="left"/>
        <w:textAlignment w:val="auto"/>
        <w:rPr>
          <w:sz w:val="24"/>
        </w:rPr>
      </w:pPr>
      <w:bookmarkStart w:id="1459" w:name=""/>
      <w:r>
        <w:rPr>
          <w:rFonts w:ascii="宋体" w:cs="宋体" w:eastAsia="宋体" w:hAnsi="宋体"/>
          <w:sz w:val="24"/>
          <w:spacing w:val="0"/>
          <w:b w:val="off"/>
          <w:i w:val="off"/>
        </w:rPr>
        <w:t>http://www.enongzi.com/news/details/50503073-f2d6-4f05-b3e9-5c78ddb5a715</w:t>
      </w:r>
      <w:bookmarkEnd w:id="1459"/>
    </w:p>
    <w:p>
      <w:pPr>
        <w:pageBreakBefore w:val="off"/>
        <w:tabs/>
        <w:wordWrap w:val="on"/>
        <w:spacing w:after="0" w:before="160"/>
        <w:ind w:left="0" w:right="0"/>
        <w:jc w:val="left"/>
        <w:textAlignment w:val="auto"/>
        <w:rPr>
          <w:sz w:val="24"/>
        </w:rPr>
      </w:pPr>
      <w:bookmarkStart w:id="1460" w:name=""/>
      <w:r>
        <w:rPr>
          <w:rFonts w:ascii="宋体" w:cs="宋体" w:eastAsia="宋体" w:hAnsi="宋体"/>
          <w:sz w:val="24"/>
          <w:spacing w:val="0"/>
          <w:b w:val="off"/>
          <w:i w:val="off"/>
        </w:rPr>
        <w:t>[70]湖北宜化（000422）：2025 年报及 2026 一季报点评：煤肥化布局强化抗周期能力，Q1业绩明显改善 - Reportify</w:t>
      </w:r>
      <w:bookmarkEnd w:id="1460"/>
    </w:p>
    <w:p>
      <w:pPr>
        <w:pageBreakBefore w:val="off"/>
        <w:tabs/>
        <w:wordWrap w:val="on"/>
        <w:spacing w:after="0" w:before="160"/>
        <w:ind w:left="0" w:right="0"/>
        <w:jc w:val="left"/>
        <w:textAlignment w:val="auto"/>
        <w:rPr>
          <w:sz w:val="24"/>
        </w:rPr>
      </w:pPr>
      <w:bookmarkStart w:id="1461" w:name=""/>
      <w:r>
        <w:rPr>
          <w:rFonts w:ascii="宋体" w:cs="宋体" w:eastAsia="宋体" w:hAnsi="宋体"/>
          <w:sz w:val="24"/>
          <w:spacing w:val="0"/>
          <w:b w:val="off"/>
          <w:i w:val="off"/>
        </w:rPr>
        <w:t>https://reportify.cn/reports/1252402258981818368</w:t>
      </w:r>
      <w:bookmarkEnd w:id="1461"/>
    </w:p>
    <w:p>
      <w:pPr>
        <w:pageBreakBefore w:val="off"/>
        <w:tabs/>
        <w:wordWrap w:val="on"/>
        <w:spacing w:after="0" w:before="160"/>
        <w:ind w:left="0" w:right="0"/>
        <w:jc w:val="left"/>
        <w:textAlignment w:val="auto"/>
        <w:rPr>
          <w:sz w:val="24"/>
        </w:rPr>
      </w:pPr>
      <w:bookmarkStart w:id="1462" w:name=""/>
      <w:r>
        <w:rPr>
          <w:rFonts w:ascii="宋体" w:cs="宋体" w:eastAsia="宋体" w:hAnsi="宋体"/>
          <w:sz w:val="24"/>
          <w:spacing w:val="0"/>
          <w:b w:val="off"/>
          <w:i w:val="off"/>
        </w:rPr>
        <w:t>[71]中国磷复肥工业协会发布 2025 年度产量数据 云天化居首 - ChemNet化工头条</w:t>
      </w:r>
      <w:bookmarkEnd w:id="1462"/>
    </w:p>
    <w:p>
      <w:pPr>
        <w:pageBreakBefore w:val="off"/>
        <w:tabs/>
        <w:wordWrap w:val="on"/>
        <w:spacing w:after="0" w:before="160"/>
        <w:ind w:left="0" w:right="0"/>
        <w:jc w:val="left"/>
        <w:textAlignment w:val="auto"/>
        <w:rPr>
          <w:sz w:val="24"/>
        </w:rPr>
      </w:pPr>
      <w:bookmarkStart w:id="1463" w:name=""/>
      <w:r>
        <w:rPr>
          <w:rFonts w:ascii="宋体" w:cs="宋体" w:eastAsia="宋体" w:hAnsi="宋体"/>
          <w:sz w:val="24"/>
          <w:spacing w:val="0"/>
          <w:b w:val="off"/>
          <w:i w:val="off"/>
        </w:rPr>
        <w:t>https://news.chemnet.com/toutiao/detail-62146.html</w:t>
      </w:r>
      <w:bookmarkEnd w:id="1463"/>
    </w:p>
    <w:p>
      <w:pPr>
        <w:pageBreakBefore w:val="off"/>
        <w:tabs/>
        <w:wordWrap w:val="on"/>
        <w:spacing w:after="0" w:before="160"/>
        <w:ind w:left="0" w:right="0"/>
        <w:jc w:val="left"/>
        <w:textAlignment w:val="auto"/>
        <w:rPr>
          <w:sz w:val="24"/>
        </w:rPr>
      </w:pPr>
      <w:bookmarkStart w:id="1464" w:name=""/>
      <w:r>
        <w:rPr>
          <w:rFonts w:ascii="宋体" w:cs="宋体" w:eastAsia="宋体" w:hAnsi="宋体"/>
          <w:sz w:val="24"/>
          <w:spacing w:val="0"/>
          <w:b w:val="off"/>
          <w:i w:val="off"/>
        </w:rPr>
        <w:t>[72]经营显韧性，深化产业链布局，提质增效重回报- 宏观研究报告 _ 数据中心 _ 东方财富网</w:t>
      </w:r>
      <w:bookmarkEnd w:id="1464"/>
    </w:p>
    <w:p>
      <w:pPr>
        <w:pageBreakBefore w:val="off"/>
        <w:tabs/>
        <w:wordWrap w:val="on"/>
        <w:spacing w:after="0" w:before="160"/>
        <w:ind w:left="0" w:right="0"/>
        <w:jc w:val="left"/>
        <w:textAlignment w:val="auto"/>
        <w:rPr>
          <w:sz w:val="24"/>
        </w:rPr>
      </w:pPr>
      <w:bookmarkStart w:id="1465" w:name=""/>
      <w:r>
        <w:rPr>
          <w:rFonts w:ascii="宋体" w:cs="宋体" w:eastAsia="宋体" w:hAnsi="宋体"/>
          <w:sz w:val="24"/>
          <w:spacing w:val="0"/>
          <w:b w:val="off"/>
          <w:i w:val="off"/>
        </w:rPr>
        <w:t>http://data.eastmoney.com/report/zw_stock.jshtml?encodeUrl=LBIS7bPRbuARj1Q2LOK57TSqlJ9mNNsdfDYzcNs7Hog=</w:t>
      </w:r>
      <w:bookmarkEnd w:id="1465"/>
    </w:p>
    <w:p>
      <w:pPr>
        <w:pageBreakBefore w:val="off"/>
        <w:tabs/>
        <w:wordWrap w:val="on"/>
        <w:spacing w:after="0" w:before="160"/>
        <w:ind w:left="0" w:right="0"/>
        <w:jc w:val="left"/>
        <w:textAlignment w:val="auto"/>
        <w:rPr>
          <w:sz w:val="24"/>
        </w:rPr>
      </w:pPr>
      <w:bookmarkStart w:id="1466" w:name=""/>
      <w:r>
        <w:rPr>
          <w:rFonts w:ascii="宋体" w:cs="宋体" w:eastAsia="宋体" w:hAnsi="宋体"/>
          <w:sz w:val="24"/>
          <w:spacing w:val="0"/>
          <w:b w:val="off"/>
          <w:i w:val="off"/>
        </w:rPr>
        <w:t>[73]湖北宜化2025年归母净利润8.09亿元同比下降24.25%，扣非净利增17.70% _ 东方财富网</w:t>
      </w:r>
      <w:bookmarkEnd w:id="1466"/>
    </w:p>
    <w:p>
      <w:pPr>
        <w:pageBreakBefore w:val="off"/>
        <w:tabs/>
        <w:wordWrap w:val="on"/>
        <w:spacing w:after="0" w:before="160"/>
        <w:ind w:left="0" w:right="0"/>
        <w:jc w:val="left"/>
        <w:textAlignment w:val="auto"/>
        <w:rPr>
          <w:sz w:val="24"/>
        </w:rPr>
      </w:pPr>
      <w:bookmarkStart w:id="1467" w:name=""/>
      <w:r>
        <w:rPr>
          <w:rFonts w:ascii="宋体" w:cs="宋体" w:eastAsia="宋体" w:hAnsi="宋体"/>
          <w:sz w:val="24"/>
          <w:spacing w:val="0"/>
          <w:b w:val="off"/>
          <w:i w:val="off"/>
        </w:rPr>
        <w:t>https://finance.eastmoney.com/a/202604253718965730.html</w:t>
      </w:r>
      <w:bookmarkEnd w:id="1467"/>
    </w:p>
    <w:p>
      <w:pPr>
        <w:pageBreakBefore w:val="off"/>
        <w:tabs/>
        <w:wordWrap w:val="on"/>
        <w:spacing w:after="0" w:before="160"/>
        <w:ind w:left="0" w:right="0"/>
        <w:jc w:val="left"/>
        <w:textAlignment w:val="auto"/>
        <w:rPr>
          <w:sz w:val="24"/>
        </w:rPr>
      </w:pPr>
      <w:bookmarkStart w:id="1468" w:name=""/>
      <w:r>
        <w:rPr>
          <w:rFonts w:ascii="宋体" w:cs="宋体" w:eastAsia="宋体" w:hAnsi="宋体"/>
          <w:sz w:val="24"/>
          <w:spacing w:val="0"/>
          <w:b w:val="off"/>
          <w:i w:val="off"/>
        </w:rPr>
        <w:t>[74]2025年中国磷复肥行业大数据发布 - 中化新网</w:t>
      </w:r>
      <w:bookmarkEnd w:id="1468"/>
    </w:p>
    <w:p>
      <w:pPr>
        <w:pageBreakBefore w:val="off"/>
        <w:tabs/>
        <w:wordWrap w:val="on"/>
        <w:spacing w:after="0" w:before="160"/>
        <w:ind w:left="0" w:right="0"/>
        <w:jc w:val="left"/>
        <w:textAlignment w:val="auto"/>
        <w:rPr>
          <w:sz w:val="24"/>
        </w:rPr>
      </w:pPr>
      <w:bookmarkStart w:id="1469" w:name=""/>
      <w:r>
        <w:rPr>
          <w:rFonts w:ascii="宋体" w:cs="宋体" w:eastAsia="宋体" w:hAnsi="宋体"/>
          <w:sz w:val="24"/>
          <w:spacing w:val="0"/>
          <w:b w:val="off"/>
          <w:i w:val="off"/>
        </w:rPr>
        <w:t>http://www.ccin.com.cn/detail/692e1977458dace499e99a568527944b/news</w:t>
      </w:r>
      <w:bookmarkEnd w:id="1469"/>
    </w:p>
    <w:p>
      <w:pPr>
        <w:pageBreakBefore w:val="off"/>
        <w:tabs/>
        <w:wordWrap w:val="on"/>
        <w:spacing w:after="0" w:before="160"/>
        <w:ind w:left="0" w:right="0"/>
        <w:jc w:val="left"/>
        <w:textAlignment w:val="auto"/>
        <w:rPr>
          <w:sz w:val="24"/>
        </w:rPr>
      </w:pPr>
      <w:bookmarkStart w:id="1470" w:name=""/>
      <w:r>
        <w:rPr>
          <w:rFonts w:ascii="宋体" w:cs="宋体" w:eastAsia="宋体" w:hAnsi="宋体"/>
          <w:sz w:val="24"/>
          <w:spacing w:val="0"/>
          <w:b w:val="off"/>
          <w:i w:val="off"/>
        </w:rPr>
        <w:t>[75]湖北宜化(000422.SZ)：2026年一季报净利润为1.81亿元、同比较去年同期上涨36.19%|界面新闻</w:t>
      </w:r>
      <w:bookmarkEnd w:id="1470"/>
    </w:p>
    <w:p>
      <w:pPr>
        <w:pageBreakBefore w:val="off"/>
        <w:tabs/>
        <w:wordWrap w:val="on"/>
        <w:spacing w:after="0" w:before="160"/>
        <w:ind w:left="0" w:right="0"/>
        <w:jc w:val="left"/>
        <w:textAlignment w:val="auto"/>
        <w:rPr>
          <w:sz w:val="24"/>
        </w:rPr>
      </w:pPr>
      <w:bookmarkStart w:id="1471" w:name=""/>
      <w:r>
        <w:rPr>
          <w:rFonts w:ascii="宋体" w:cs="宋体" w:eastAsia="宋体" w:hAnsi="宋体"/>
          <w:sz w:val="24"/>
          <w:spacing w:val="0"/>
          <w:b w:val="off"/>
          <w:i w:val="off"/>
        </w:rPr>
        <w:t>https://www.jiemian.com/article/14339049.html</w:t>
      </w:r>
      <w:bookmarkEnd w:id="1471"/>
    </w:p>
    <w:p>
      <w:pPr>
        <w:pageBreakBefore w:val="off"/>
        <w:tabs/>
        <w:wordWrap w:val="on"/>
        <w:spacing w:after="0" w:before="160"/>
        <w:ind w:left="0" w:right="0"/>
        <w:jc w:val="left"/>
        <w:textAlignment w:val="auto"/>
        <w:rPr>
          <w:sz w:val="24"/>
        </w:rPr>
      </w:pPr>
      <w:bookmarkStart w:id="1472" w:name=""/>
      <w:r>
        <w:rPr>
          <w:rFonts w:ascii="宋体" w:cs="宋体" w:eastAsia="宋体" w:hAnsi="宋体"/>
          <w:sz w:val="24"/>
          <w:spacing w:val="0"/>
          <w:b w:val="off"/>
          <w:i w:val="off"/>
        </w:rPr>
        <w:t>[76]2025年全国磷复肥行业企业排行榜公布_新浪财经_新浪网</w:t>
      </w:r>
      <w:bookmarkEnd w:id="1472"/>
    </w:p>
    <w:p>
      <w:pPr>
        <w:pageBreakBefore w:val="off"/>
        <w:tabs/>
        <w:wordWrap w:val="on"/>
        <w:spacing w:after="0" w:before="160"/>
        <w:ind w:left="0" w:right="0"/>
        <w:jc w:val="left"/>
        <w:textAlignment w:val="auto"/>
        <w:rPr>
          <w:sz w:val="24"/>
        </w:rPr>
      </w:pPr>
      <w:bookmarkStart w:id="1473" w:name=""/>
      <w:r>
        <w:rPr>
          <w:rFonts w:ascii="宋体" w:cs="宋体" w:eastAsia="宋体" w:hAnsi="宋体"/>
          <w:sz w:val="24"/>
          <w:spacing w:val="0"/>
          <w:b w:val="off"/>
          <w:i w:val="off"/>
        </w:rPr>
        <w:t>https://finance.sina.com.cn/wm/2026-04-27/doc-inhvxpik7894482.shtml</w:t>
      </w:r>
      <w:bookmarkEnd w:id="1473"/>
    </w:p>
    <w:p>
      <w:pPr>
        <w:pageBreakBefore w:val="off"/>
        <w:tabs/>
        <w:wordWrap w:val="on"/>
        <w:spacing w:after="0" w:before="160"/>
        <w:ind w:left="0" w:right="0"/>
        <w:jc w:val="left"/>
        <w:textAlignment w:val="auto"/>
        <w:rPr>
          <w:sz w:val="24"/>
        </w:rPr>
      </w:pPr>
      <w:bookmarkStart w:id="1474" w:name=""/>
      <w:r>
        <w:rPr>
          <w:rFonts w:ascii="宋体" w:cs="宋体" w:eastAsia="宋体" w:hAnsi="宋体"/>
          <w:sz w:val="24"/>
          <w:spacing w:val="0"/>
          <w:b w:val="off"/>
          <w:i w:val="off"/>
        </w:rPr>
        <w:t>[77]磷酸一铵 | 2025上半年波动探因 下半年趋势前瞻</w:t>
      </w:r>
      <w:bookmarkEnd w:id="1474"/>
    </w:p>
    <w:p>
      <w:pPr>
        <w:pageBreakBefore w:val="off"/>
        <w:tabs/>
        <w:wordWrap w:val="on"/>
        <w:spacing w:after="0" w:before="160"/>
        <w:ind w:left="0" w:right="0"/>
        <w:jc w:val="left"/>
        <w:textAlignment w:val="auto"/>
        <w:rPr>
          <w:sz w:val="24"/>
        </w:rPr>
      </w:pPr>
      <w:bookmarkStart w:id="1475" w:name=""/>
      <w:r>
        <w:rPr>
          <w:rFonts w:ascii="宋体" w:cs="宋体" w:eastAsia="宋体" w:hAnsi="宋体"/>
          <w:sz w:val="24"/>
          <w:spacing w:val="0"/>
          <w:b w:val="off"/>
          <w:i w:val="off"/>
        </w:rPr>
        <w:t>https://mp.weixin.qq.com/s?new=1&amp;signature=yeVavIS3ytOsq8JEvLBTWM1YhqAh3v1ROiFt9i1LakpVjc7Sd7owZh5-gwwXaL0VD9r2m4S0pkkWgEjH5QNkSVoEE*LPJOBZG91FPV-ymPWuicTrr*8p5fHVjmofbxG3&amp;src=11&amp;timestamp=1753161844&amp;ver=6127</w:t>
      </w:r>
      <w:bookmarkEnd w:id="1475"/>
    </w:p>
    <w:p>
      <w:pPr>
        <w:pageBreakBefore w:val="off"/>
        <w:tabs/>
        <w:wordWrap w:val="on"/>
        <w:spacing w:after="0" w:before="160"/>
        <w:ind w:left="0" w:right="0"/>
        <w:jc w:val="left"/>
        <w:textAlignment w:val="auto"/>
        <w:rPr>
          <w:sz w:val="24"/>
        </w:rPr>
      </w:pPr>
      <w:bookmarkStart w:id="1476" w:name=""/>
      <w:r>
        <w:rPr>
          <w:rFonts w:ascii="宋体" w:cs="宋体" w:eastAsia="宋体" w:hAnsi="宋体"/>
          <w:sz w:val="24"/>
          <w:spacing w:val="0"/>
          <w:b w:val="off"/>
          <w:i w:val="off"/>
        </w:rPr>
        <w:t>[78][产能利用率]:中国磷铵产能利用率周数据统计(20250725-0731）-我的钢铁网</w:t>
      </w:r>
      <w:bookmarkEnd w:id="1476"/>
    </w:p>
    <w:p>
      <w:pPr>
        <w:pageBreakBefore w:val="off"/>
        <w:tabs/>
        <w:wordWrap w:val="on"/>
        <w:spacing w:after="0" w:before="160"/>
        <w:ind w:left="0" w:right="0"/>
        <w:jc w:val="left"/>
        <w:textAlignment w:val="auto"/>
        <w:rPr>
          <w:sz w:val="24"/>
        </w:rPr>
      </w:pPr>
      <w:bookmarkStart w:id="1477" w:name=""/>
      <w:r>
        <w:rPr>
          <w:rFonts w:ascii="宋体" w:cs="宋体" w:eastAsia="宋体" w:hAnsi="宋体"/>
          <w:sz w:val="24"/>
          <w:spacing w:val="0"/>
          <w:b w:val="off"/>
          <w:i w:val="off"/>
        </w:rPr>
        <w:t>https://m.mysteel.com/oilchem/a/25073116/AF8A06E3A72BB26D_abc.html</w:t>
      </w:r>
      <w:bookmarkEnd w:id="1477"/>
    </w:p>
    <w:p>
      <w:pPr>
        <w:pageBreakBefore w:val="off"/>
        <w:tabs/>
        <w:wordWrap w:val="on"/>
        <w:spacing w:after="0" w:before="160"/>
        <w:ind w:left="0" w:right="0"/>
        <w:jc w:val="left"/>
        <w:textAlignment w:val="auto"/>
        <w:rPr>
          <w:sz w:val="24"/>
        </w:rPr>
      </w:pPr>
      <w:bookmarkStart w:id="1478" w:name=""/>
      <w:r>
        <w:rPr>
          <w:rFonts w:ascii="宋体" w:cs="宋体" w:eastAsia="宋体" w:hAnsi="宋体"/>
          <w:sz w:val="24"/>
          <w:spacing w:val="0"/>
          <w:b w:val="off"/>
          <w:i w:val="off"/>
        </w:rPr>
        <w:t>[79]六国化工(600470.SH)资讯公告-PC_HSF10资料</w:t>
      </w:r>
      <w:bookmarkEnd w:id="1478"/>
    </w:p>
    <w:p>
      <w:pPr>
        <w:pageBreakBefore w:val="off"/>
        <w:tabs/>
        <w:wordWrap w:val="on"/>
        <w:spacing w:after="0" w:before="160"/>
        <w:ind w:left="0" w:right="0"/>
        <w:jc w:val="left"/>
        <w:textAlignment w:val="auto"/>
        <w:rPr>
          <w:sz w:val="24"/>
        </w:rPr>
      </w:pPr>
      <w:bookmarkStart w:id="1479" w:name=""/>
      <w:r>
        <w:rPr>
          <w:rFonts w:ascii="宋体" w:cs="宋体" w:eastAsia="宋体" w:hAnsi="宋体"/>
          <w:sz w:val="24"/>
          <w:spacing w:val="0"/>
          <w:b w:val="off"/>
          <w:i w:val="off"/>
        </w:rPr>
        <w:t>https://emweb.eastmoney.com/NewsBulletin/Index?code=SH600470&amp;type=soft</w:t>
      </w:r>
      <w:bookmarkEnd w:id="1479"/>
    </w:p>
    <w:p>
      <w:pPr>
        <w:pageBreakBefore w:val="off"/>
        <w:tabs/>
        <w:wordWrap w:val="on"/>
        <w:spacing w:after="0" w:before="160"/>
        <w:ind w:left="0" w:right="0"/>
        <w:jc w:val="left"/>
        <w:textAlignment w:val="auto"/>
        <w:rPr>
          <w:sz w:val="24"/>
        </w:rPr>
      </w:pPr>
      <w:bookmarkStart w:id="1480" w:name=""/>
      <w:r>
        <w:rPr>
          <w:rFonts w:ascii="宋体" w:cs="宋体" w:eastAsia="宋体" w:hAnsi="宋体"/>
          <w:sz w:val="24"/>
          <w:spacing w:val="0"/>
          <w:b w:val="off"/>
          <w:i w:val="off"/>
        </w:rPr>
        <w:t>[80]【隆众聚焦】:成本承压供需僵持 磷酸一铵行业开工负荷持续走低_热点聚焦_磷酸一铵 - 隆众资讯</w:t>
      </w:r>
      <w:bookmarkEnd w:id="1480"/>
    </w:p>
    <w:p>
      <w:pPr>
        <w:pageBreakBefore w:val="off"/>
        <w:tabs/>
        <w:wordWrap w:val="on"/>
        <w:spacing w:after="0" w:before="160"/>
        <w:ind w:left="0" w:right="0"/>
        <w:jc w:val="left"/>
        <w:textAlignment w:val="auto"/>
        <w:rPr>
          <w:sz w:val="24"/>
        </w:rPr>
      </w:pPr>
      <w:bookmarkStart w:id="1481" w:name=""/>
      <w:r>
        <w:rPr>
          <w:rFonts w:ascii="宋体" w:cs="宋体" w:eastAsia="宋体" w:hAnsi="宋体"/>
          <w:sz w:val="24"/>
          <w:spacing w:val="0"/>
          <w:b w:val="off"/>
          <w:i w:val="off"/>
        </w:rPr>
        <w:t>https://www.oilchem.net/26-0413-10-f5106265e32a1be9.html</w:t>
      </w:r>
      <w:bookmarkEnd w:id="1481"/>
    </w:p>
    <w:p>
      <w:pPr>
        <w:pageBreakBefore w:val="off"/>
        <w:tabs/>
        <w:wordWrap w:val="on"/>
        <w:spacing w:after="0" w:before="160"/>
        <w:ind w:left="0" w:right="0"/>
        <w:jc w:val="left"/>
        <w:textAlignment w:val="auto"/>
        <w:rPr>
          <w:sz w:val="24"/>
        </w:rPr>
      </w:pPr>
      <w:bookmarkStart w:id="1482" w:name=""/>
      <w:r>
        <w:rPr>
          <w:rFonts w:ascii="宋体" w:cs="宋体" w:eastAsia="宋体" w:hAnsi="宋体"/>
          <w:sz w:val="24"/>
          <w:spacing w:val="0"/>
          <w:b w:val="off"/>
          <w:i w:val="off"/>
        </w:rPr>
        <w:t>[81]A股-研报详情</w:t>
      </w:r>
      <w:bookmarkEnd w:id="1482"/>
    </w:p>
    <w:p>
      <w:pPr>
        <w:pageBreakBefore w:val="off"/>
        <w:tabs/>
        <w:wordWrap w:val="on"/>
        <w:spacing w:after="0" w:before="160"/>
        <w:ind w:left="0" w:right="0"/>
        <w:jc w:val="left"/>
        <w:textAlignment w:val="auto"/>
        <w:rPr>
          <w:sz w:val="24"/>
        </w:rPr>
      </w:pPr>
      <w:bookmarkStart w:id="1483" w:name=""/>
      <w:r>
        <w:rPr>
          <w:rFonts w:ascii="宋体" w:cs="宋体" w:eastAsia="宋体" w:hAnsi="宋体"/>
          <w:sz w:val="24"/>
          <w:spacing w:val="0"/>
          <w:b w:val="off"/>
          <w:i w:val="off"/>
        </w:rPr>
        <w:t>http://stockfinance.sina.cn/stock/go.php/paper/reportid/830677920338/index.phtml?cid=76524</w:t>
      </w:r>
      <w:bookmarkEnd w:id="1483"/>
    </w:p>
    <w:p>
      <w:pPr>
        <w:pageBreakBefore w:val="off"/>
        <w:tabs/>
        <w:wordWrap w:val="on"/>
        <w:spacing w:after="0" w:before="160"/>
        <w:ind w:left="0" w:right="0"/>
        <w:jc w:val="left"/>
        <w:textAlignment w:val="auto"/>
        <w:rPr>
          <w:sz w:val="24"/>
        </w:rPr>
      </w:pPr>
      <w:bookmarkStart w:id="1484" w:name=""/>
      <w:r>
        <w:rPr>
          <w:rFonts w:ascii="宋体" w:cs="宋体" w:eastAsia="宋体" w:hAnsi="宋体"/>
          <w:sz w:val="24"/>
          <w:spacing w:val="0"/>
          <w:b w:val="off"/>
          <w:i w:val="off"/>
        </w:rPr>
        <w:t>[82][产能利用率]:中国磷铵产能利用率周数据统计(20250509-0515）-我的钢铁网</w:t>
      </w:r>
      <w:bookmarkEnd w:id="1484"/>
    </w:p>
    <w:p>
      <w:pPr>
        <w:pageBreakBefore w:val="off"/>
        <w:tabs/>
        <w:wordWrap w:val="on"/>
        <w:spacing w:after="0" w:before="160"/>
        <w:ind w:left="0" w:right="0"/>
        <w:jc w:val="left"/>
        <w:textAlignment w:val="auto"/>
        <w:rPr>
          <w:sz w:val="24"/>
        </w:rPr>
      </w:pPr>
      <w:bookmarkStart w:id="1485" w:name=""/>
      <w:r>
        <w:rPr>
          <w:rFonts w:ascii="宋体" w:cs="宋体" w:eastAsia="宋体" w:hAnsi="宋体"/>
          <w:sz w:val="24"/>
          <w:spacing w:val="0"/>
          <w:b w:val="off"/>
          <w:i w:val="off"/>
        </w:rPr>
        <w:t>https://m.mysteel.com/oilchem/a/25051516/0FC7819EE4FB78E9_abc.html</w:t>
      </w:r>
      <w:bookmarkEnd w:id="1485"/>
    </w:p>
    <w:p>
      <w:pPr>
        <w:pageBreakBefore w:val="off"/>
        <w:tabs/>
        <w:wordWrap w:val="on"/>
        <w:spacing w:after="0" w:before="160"/>
        <w:ind w:left="0" w:right="0"/>
        <w:jc w:val="left"/>
        <w:textAlignment w:val="auto"/>
        <w:rPr>
          <w:sz w:val="24"/>
        </w:rPr>
      </w:pPr>
      <w:bookmarkStart w:id="1486" w:name=""/>
      <w:r>
        <w:rPr>
          <w:rFonts w:ascii="宋体" w:cs="宋体" w:eastAsia="宋体" w:hAnsi="宋体"/>
          <w:sz w:val="24"/>
          <w:spacing w:val="0"/>
          <w:b w:val="off"/>
          <w:i w:val="off"/>
        </w:rPr>
        <w:t>[83]A股-研报详情</w:t>
      </w:r>
      <w:bookmarkEnd w:id="1486"/>
    </w:p>
    <w:p>
      <w:pPr>
        <w:pageBreakBefore w:val="off"/>
        <w:tabs/>
        <w:wordWrap w:val="on"/>
        <w:spacing w:after="0" w:before="160"/>
        <w:ind w:left="0" w:right="0"/>
        <w:jc w:val="left"/>
        <w:textAlignment w:val="auto"/>
        <w:rPr>
          <w:sz w:val="24"/>
        </w:rPr>
      </w:pPr>
      <w:bookmarkStart w:id="1487" w:name=""/>
      <w:r>
        <w:rPr>
          <w:rFonts w:ascii="宋体" w:cs="宋体" w:eastAsia="宋体" w:hAnsi="宋体"/>
          <w:sz w:val="24"/>
          <w:spacing w:val="0"/>
          <w:b w:val="off"/>
          <w:i w:val="off"/>
        </w:rPr>
        <w:t>http://stockfinance.sina.cn/stock/go.php/paper/reportid/830780761441/index.phtml</w:t>
      </w:r>
      <w:bookmarkEnd w:id="1487"/>
    </w:p>
    <w:p>
      <w:pPr>
        <w:pageBreakBefore w:val="off"/>
        <w:tabs/>
        <w:wordWrap w:val="on"/>
        <w:spacing w:after="0" w:before="160"/>
        <w:ind w:left="0" w:right="0"/>
        <w:jc w:val="left"/>
        <w:textAlignment w:val="auto"/>
        <w:rPr>
          <w:sz w:val="24"/>
        </w:rPr>
      </w:pPr>
      <w:bookmarkStart w:id="1488" w:name=""/>
      <w:r>
        <w:rPr>
          <w:rFonts w:ascii="宋体" w:cs="宋体" w:eastAsia="宋体" w:hAnsi="宋体"/>
          <w:sz w:val="24"/>
          <w:spacing w:val="0"/>
          <w:b w:val="off"/>
          <w:i w:val="off"/>
        </w:rPr>
        <w:t>[84]多重因素交织下 磷酸一铵市场走势探析_化工制造网</w:t>
      </w:r>
      <w:bookmarkEnd w:id="1488"/>
    </w:p>
    <w:p>
      <w:pPr>
        <w:pageBreakBefore w:val="off"/>
        <w:tabs/>
        <w:wordWrap w:val="on"/>
        <w:spacing w:after="0" w:before="160"/>
        <w:ind w:left="0" w:right="0"/>
        <w:jc w:val="left"/>
        <w:textAlignment w:val="auto"/>
        <w:rPr>
          <w:sz w:val="24"/>
        </w:rPr>
      </w:pPr>
      <w:bookmarkStart w:id="1489" w:name=""/>
      <w:r>
        <w:rPr>
          <w:rFonts w:ascii="宋体" w:cs="宋体" w:eastAsia="宋体" w:hAnsi="宋体"/>
          <w:sz w:val="24"/>
          <w:spacing w:val="0"/>
          <w:b w:val="off"/>
          <w:i w:val="off"/>
        </w:rPr>
        <w:t>https://www.chemmade.com/news/detail-09-189053.html</w:t>
      </w:r>
      <w:bookmarkEnd w:id="1489"/>
    </w:p>
    <w:p>
      <w:pPr>
        <w:pageBreakBefore w:val="off"/>
        <w:tabs/>
        <w:wordWrap w:val="on"/>
        <w:spacing w:after="0" w:before="160"/>
        <w:ind w:left="0" w:right="0"/>
        <w:jc w:val="left"/>
        <w:textAlignment w:val="auto"/>
        <w:rPr>
          <w:sz w:val="24"/>
        </w:rPr>
      </w:pPr>
      <w:bookmarkStart w:id="1490" w:name=""/>
      <w:r>
        <w:rPr>
          <w:rFonts w:ascii="宋体" w:cs="宋体" w:eastAsia="宋体" w:hAnsi="宋体"/>
          <w:sz w:val="24"/>
          <w:spacing w:val="0"/>
          <w:b w:val="off"/>
          <w:i w:val="off"/>
        </w:rPr>
        <w:t>[85]云天化（600096）：磷矿维持高景气，磷肥、磷酸氢钙盈利提升，磷酸铁扭亏，26Q1 - Reportify</w:t>
      </w:r>
      <w:bookmarkEnd w:id="1490"/>
    </w:p>
    <w:p>
      <w:pPr>
        <w:pageBreakBefore w:val="off"/>
        <w:tabs/>
        <w:wordWrap w:val="on"/>
        <w:spacing w:after="0" w:before="160"/>
        <w:ind w:left="0" w:right="0"/>
        <w:jc w:val="left"/>
        <w:textAlignment w:val="auto"/>
        <w:rPr>
          <w:sz w:val="24"/>
        </w:rPr>
      </w:pPr>
      <w:bookmarkStart w:id="1491" w:name=""/>
      <w:r>
        <w:rPr>
          <w:rFonts w:ascii="宋体" w:cs="宋体" w:eastAsia="宋体" w:hAnsi="宋体"/>
          <w:sz w:val="24"/>
          <w:spacing w:val="0"/>
          <w:b w:val="off"/>
          <w:i w:val="off"/>
        </w:rPr>
        <w:t>https://reportify.cn/reports/1246996637121908736</w:t>
      </w:r>
      <w:bookmarkEnd w:id="1491"/>
    </w:p>
    <w:p>
      <w:pPr>
        <w:pageBreakBefore w:val="off"/>
        <w:tabs/>
        <w:wordWrap w:val="on"/>
        <w:spacing w:after="0" w:before="160"/>
        <w:ind w:left="0" w:right="0"/>
        <w:jc w:val="left"/>
        <w:textAlignment w:val="auto"/>
        <w:rPr>
          <w:sz w:val="24"/>
        </w:rPr>
      </w:pPr>
      <w:bookmarkStart w:id="1492" w:name=""/>
      <w:r>
        <w:rPr>
          <w:rFonts w:ascii="宋体" w:cs="宋体" w:eastAsia="宋体" w:hAnsi="宋体"/>
          <w:sz w:val="24"/>
          <w:spacing w:val="0"/>
          <w:b w:val="off"/>
          <w:i w:val="off"/>
        </w:rPr>
        <w:t>[86]宜化磷化工项目竣工投产 - 政务动态 - 宜昌市人民政府</w:t>
      </w:r>
      <w:bookmarkEnd w:id="1492"/>
    </w:p>
    <w:p>
      <w:pPr>
        <w:pageBreakBefore w:val="off"/>
        <w:tabs/>
        <w:wordWrap w:val="on"/>
        <w:spacing w:after="0" w:before="160"/>
        <w:ind w:left="0" w:right="0"/>
        <w:jc w:val="left"/>
        <w:textAlignment w:val="auto"/>
        <w:rPr>
          <w:sz w:val="24"/>
        </w:rPr>
      </w:pPr>
      <w:bookmarkStart w:id="1493" w:name=""/>
      <w:r>
        <w:rPr>
          <w:rFonts w:ascii="宋体" w:cs="宋体" w:eastAsia="宋体" w:hAnsi="宋体"/>
          <w:sz w:val="24"/>
          <w:spacing w:val="0"/>
          <w:b w:val="off"/>
          <w:i w:val="off"/>
        </w:rPr>
        <w:t>http://www.yichang.gov.cn/html/zhengwuyizhantong/zhengwuzixun/jinriyaowen/2025/0628/1070079.html</w:t>
      </w:r>
      <w:bookmarkEnd w:id="1493"/>
    </w:p>
    <w:p>
      <w:pPr>
        <w:pageBreakBefore w:val="off"/>
        <w:tabs/>
        <w:wordWrap w:val="on"/>
        <w:spacing w:after="0" w:before="160"/>
        <w:ind w:left="0" w:right="0"/>
        <w:jc w:val="left"/>
        <w:textAlignment w:val="auto"/>
        <w:rPr>
          <w:sz w:val="24"/>
        </w:rPr>
      </w:pPr>
      <w:bookmarkStart w:id="1494" w:name=""/>
      <w:r>
        <w:rPr>
          <w:rFonts w:ascii="宋体" w:cs="宋体" w:eastAsia="宋体" w:hAnsi="宋体"/>
          <w:sz w:val="24"/>
          <w:spacing w:val="0"/>
          <w:b w:val="off"/>
          <w:i w:val="off"/>
        </w:rPr>
        <w:t>[87]A股-研报详情</w:t>
      </w:r>
      <w:bookmarkEnd w:id="1494"/>
    </w:p>
    <w:p>
      <w:pPr>
        <w:pageBreakBefore w:val="off"/>
        <w:tabs/>
        <w:wordWrap w:val="on"/>
        <w:spacing w:after="0" w:before="160"/>
        <w:ind w:left="0" w:right="0"/>
        <w:jc w:val="left"/>
        <w:textAlignment w:val="auto"/>
        <w:rPr>
          <w:sz w:val="24"/>
        </w:rPr>
      </w:pPr>
      <w:bookmarkStart w:id="1495" w:name=""/>
      <w:r>
        <w:rPr>
          <w:rFonts w:ascii="宋体" w:cs="宋体" w:eastAsia="宋体" w:hAnsi="宋体"/>
          <w:sz w:val="24"/>
          <w:spacing w:val="0"/>
          <w:b w:val="off"/>
          <w:i w:val="off"/>
        </w:rPr>
        <w:t>http://stockfinance.sina.cn/stock/go.php/paper/reportid/827646180220/index.phtml</w:t>
      </w:r>
      <w:bookmarkEnd w:id="1495"/>
    </w:p>
    <w:p>
      <w:pPr>
        <w:pageBreakBefore w:val="off"/>
        <w:tabs/>
        <w:wordWrap w:val="on"/>
        <w:spacing w:after="0" w:before="160"/>
        <w:ind w:left="0" w:right="0"/>
        <w:jc w:val="left"/>
        <w:textAlignment w:val="auto"/>
        <w:rPr>
          <w:sz w:val="24"/>
        </w:rPr>
      </w:pPr>
      <w:bookmarkStart w:id="1496" w:name=""/>
      <w:r>
        <w:rPr>
          <w:rFonts w:ascii="宋体" w:cs="宋体" w:eastAsia="宋体" w:hAnsi="宋体"/>
          <w:sz w:val="24"/>
          <w:spacing w:val="0"/>
          <w:b w:val="off"/>
          <w:i w:val="off"/>
        </w:rPr>
        <w:t>[88]鹰眼预警：六国化工营业收入与净利润变动背离|现金流_新浪财经_新浪网</w:t>
      </w:r>
      <w:bookmarkEnd w:id="1496"/>
    </w:p>
    <w:p>
      <w:pPr>
        <w:pageBreakBefore w:val="off"/>
        <w:tabs/>
        <w:wordWrap w:val="on"/>
        <w:spacing w:after="0" w:before="160"/>
        <w:ind w:left="0" w:right="0"/>
        <w:jc w:val="left"/>
        <w:textAlignment w:val="auto"/>
        <w:rPr>
          <w:sz w:val="24"/>
        </w:rPr>
      </w:pPr>
      <w:bookmarkStart w:id="1497" w:name=""/>
      <w:r>
        <w:rPr>
          <w:rFonts w:ascii="宋体" w:cs="宋体" w:eastAsia="宋体" w:hAnsi="宋体"/>
          <w:sz w:val="24"/>
          <w:spacing w:val="0"/>
          <w:b w:val="off"/>
          <w:i w:val="off"/>
        </w:rPr>
        <w:t>https://finance.sina.com.cn/stock/yyyj/2026-04-21/doc-inhvhrqy6722417.shtml</w:t>
      </w:r>
      <w:bookmarkEnd w:id="1497"/>
    </w:p>
    <w:p>
      <w:pPr>
        <w:pageBreakBefore w:val="off"/>
        <w:tabs/>
        <w:wordWrap w:val="on"/>
        <w:spacing w:after="0" w:before="160"/>
        <w:ind w:left="0" w:right="0"/>
        <w:jc w:val="left"/>
        <w:textAlignment w:val="auto"/>
        <w:rPr>
          <w:sz w:val="24"/>
        </w:rPr>
      </w:pPr>
      <w:bookmarkStart w:id="1498" w:name=""/>
      <w:r>
        <w:rPr>
          <w:rFonts w:ascii="宋体" w:cs="宋体" w:eastAsia="宋体" w:hAnsi="宋体"/>
          <w:sz w:val="24"/>
          <w:spacing w:val="0"/>
          <w:b w:val="off"/>
          <w:i w:val="off"/>
        </w:rPr>
        <w:t>[89]历史性突破！六国化工3月发货量破18.3万吨，满产满销叠加化肥涨价潮 今天六国化工传来重磅消息：3月各类肥料发货总量突破18.3万吨，创下历史新高！当前公司整体开工率稳定在95%以上，保持满负荷生产状态。18.3万吨的单月发货量，背后是化肥行业景气的真实写照。公司董事长吴亚在3月的春销启动会上预判-今日头条</w:t>
      </w:r>
      <w:bookmarkEnd w:id="1498"/>
    </w:p>
    <w:p>
      <w:pPr>
        <w:pageBreakBefore w:val="off"/>
        <w:tabs/>
        <w:wordWrap w:val="on"/>
        <w:spacing w:after="0" w:before="160"/>
        <w:ind w:left="0" w:right="0"/>
        <w:jc w:val="left"/>
        <w:textAlignment w:val="auto"/>
        <w:rPr>
          <w:sz w:val="24"/>
        </w:rPr>
      </w:pPr>
      <w:bookmarkStart w:id="1499" w:name=""/>
      <w:r>
        <w:rPr>
          <w:rFonts w:ascii="宋体" w:cs="宋体" w:eastAsia="宋体" w:hAnsi="宋体"/>
          <w:sz w:val="24"/>
          <w:spacing w:val="0"/>
          <w:b w:val="off"/>
          <w:i w:val="off"/>
        </w:rPr>
        <w:t>https://www.toutiao.com/a1861791201245195/</w:t>
      </w:r>
      <w:bookmarkEnd w:id="1499"/>
    </w:p>
    <w:p>
      <w:pPr>
        <w:pageBreakBefore w:val="off"/>
        <w:tabs/>
        <w:wordWrap w:val="on"/>
        <w:spacing w:after="0" w:before="160"/>
        <w:ind w:left="0" w:right="0"/>
        <w:jc w:val="left"/>
        <w:textAlignment w:val="auto"/>
        <w:rPr>
          <w:sz w:val="24"/>
        </w:rPr>
      </w:pPr>
      <w:bookmarkStart w:id="1500" w:name=""/>
      <w:r>
        <w:rPr>
          <w:rFonts w:ascii="宋体" w:cs="宋体" w:eastAsia="宋体" w:hAnsi="宋体"/>
          <w:sz w:val="24"/>
          <w:spacing w:val="0"/>
          <w:b w:val="off"/>
          <w:i w:val="off"/>
        </w:rPr>
        <w:t>[90]湖北宜化：湖北宜化化工股份有限公司向不特定对象发行可转换公司债券募集说明书(申报稿)-可转换债券-上市公司公告-慧博投研资讯</w:t>
      </w:r>
      <w:bookmarkEnd w:id="1500"/>
    </w:p>
    <w:p>
      <w:pPr>
        <w:pageBreakBefore w:val="off"/>
        <w:tabs/>
        <w:wordWrap w:val="on"/>
        <w:spacing w:after="0" w:before="160"/>
        <w:ind w:left="0" w:right="0"/>
        <w:jc w:val="left"/>
        <w:textAlignment w:val="auto"/>
        <w:rPr>
          <w:sz w:val="24"/>
        </w:rPr>
      </w:pPr>
      <w:bookmarkStart w:id="1501" w:name=""/>
      <w:r>
        <w:rPr>
          <w:rFonts w:ascii="宋体" w:cs="宋体" w:eastAsia="宋体" w:hAnsi="宋体"/>
          <w:sz w:val="24"/>
          <w:spacing w:val="0"/>
          <w:b w:val="off"/>
          <w:i w:val="off"/>
        </w:rPr>
        <w:t>http://m.hibor.com.cn/wap_detail11.aspx?id=695d96c083224fe21e97a55a16e4f35c</w:t>
      </w:r>
      <w:bookmarkEnd w:id="1501"/>
    </w:p>
    <w:p>
      <w:pPr>
        <w:pageBreakBefore w:val="off"/>
        <w:tabs/>
        <w:wordWrap w:val="on"/>
        <w:spacing w:after="0" w:before="160"/>
        <w:ind w:left="0" w:right="0"/>
        <w:jc w:val="left"/>
        <w:textAlignment w:val="auto"/>
        <w:rPr>
          <w:sz w:val="24"/>
        </w:rPr>
      </w:pPr>
      <w:bookmarkStart w:id="1502" w:name=""/>
      <w:r>
        <w:rPr>
          <w:rFonts w:ascii="宋体" w:cs="宋体" w:eastAsia="宋体" w:hAnsi="宋体"/>
          <w:sz w:val="24"/>
          <w:spacing w:val="0"/>
          <w:b w:val="off"/>
          <w:i w:val="off"/>
        </w:rPr>
        <w:t>[91]六国化工: 发行人及保荐机构关于六国化工向特定对象发行股票申请文件的审核问询函的回复_股票频道_证券之星</w:t>
      </w:r>
      <w:bookmarkEnd w:id="1502"/>
    </w:p>
    <w:p>
      <w:pPr>
        <w:pageBreakBefore w:val="off"/>
        <w:tabs/>
        <w:wordWrap w:val="on"/>
        <w:spacing w:after="0" w:before="160"/>
        <w:ind w:left="0" w:right="0"/>
        <w:jc w:val="left"/>
        <w:textAlignment w:val="auto"/>
        <w:rPr>
          <w:sz w:val="24"/>
        </w:rPr>
      </w:pPr>
      <w:bookmarkStart w:id="1503" w:name=""/>
      <w:r>
        <w:rPr>
          <w:rFonts w:ascii="宋体" w:cs="宋体" w:eastAsia="宋体" w:hAnsi="宋体"/>
          <w:sz w:val="24"/>
          <w:spacing w:val="0"/>
          <w:b w:val="off"/>
          <w:i w:val="off"/>
        </w:rPr>
        <w:t>http://finance.stockstar.com/SN2025080800000183.shtml</w:t>
      </w:r>
      <w:bookmarkEnd w:id="1503"/>
    </w:p>
    <w:p>
      <w:pPr>
        <w:pageBreakBefore w:val="off"/>
        <w:tabs/>
        <w:wordWrap w:val="on"/>
        <w:spacing w:after="0" w:before="160"/>
        <w:ind w:left="0" w:right="0"/>
        <w:jc w:val="left"/>
        <w:textAlignment w:val="auto"/>
        <w:rPr>
          <w:sz w:val="24"/>
        </w:rPr>
      </w:pPr>
      <w:bookmarkStart w:id="1504" w:name=""/>
      <w:r>
        <w:rPr>
          <w:rFonts w:ascii="宋体" w:cs="宋体" w:eastAsia="宋体" w:hAnsi="宋体"/>
          <w:sz w:val="24"/>
          <w:spacing w:val="0"/>
          <w:b w:val="off"/>
          <w:i w:val="off"/>
        </w:rPr>
        <w:t>[92]湖北宜化：5月14日召开业绩说明会，投资者参与</w:t>
      </w:r>
      <w:bookmarkEnd w:id="1504"/>
    </w:p>
    <w:p>
      <w:pPr>
        <w:pageBreakBefore w:val="off"/>
        <w:tabs/>
        <w:wordWrap w:val="on"/>
        <w:spacing w:after="0" w:before="160"/>
        <w:ind w:left="0" w:right="0"/>
        <w:jc w:val="left"/>
        <w:textAlignment w:val="auto"/>
        <w:rPr>
          <w:sz w:val="24"/>
        </w:rPr>
      </w:pPr>
      <w:bookmarkStart w:id="1505" w:name=""/>
      <w:r>
        <w:rPr>
          <w:rFonts w:ascii="宋体" w:cs="宋体" w:eastAsia="宋体" w:hAnsi="宋体"/>
          <w:sz w:val="24"/>
          <w:spacing w:val="0"/>
          <w:b w:val="off"/>
          <w:i w:val="off"/>
        </w:rPr>
        <w:t>https://m.10jqka.com.cn/20260514/c676699479.shtml</w:t>
      </w:r>
      <w:bookmarkEnd w:id="1505"/>
    </w:p>
    <w:p>
      <w:pPr>
        <w:pageBreakBefore w:val="off"/>
        <w:tabs/>
        <w:wordWrap w:val="on"/>
        <w:spacing w:after="0" w:before="160"/>
        <w:ind w:left="0" w:right="0"/>
        <w:jc w:val="left"/>
        <w:textAlignment w:val="auto"/>
        <w:rPr>
          <w:sz w:val="24"/>
        </w:rPr>
      </w:pPr>
      <w:bookmarkStart w:id="1506" w:name=""/>
      <w:r>
        <w:rPr>
          <w:rFonts w:ascii="宋体" w:cs="宋体" w:eastAsia="宋体" w:hAnsi="宋体"/>
          <w:sz w:val="24"/>
          <w:spacing w:val="0"/>
          <w:b w:val="off"/>
          <w:i w:val="off"/>
        </w:rPr>
        <w:t>[93]六国化工：3月公司肥料发货总量突破历史新高保持满负荷生产状态|六国化工_新浪财经_新浪网</w:t>
      </w:r>
      <w:bookmarkEnd w:id="1506"/>
    </w:p>
    <w:p>
      <w:pPr>
        <w:pageBreakBefore w:val="off"/>
        <w:tabs/>
        <w:wordWrap w:val="on"/>
        <w:spacing w:after="0" w:before="160"/>
        <w:ind w:left="0" w:right="0"/>
        <w:jc w:val="left"/>
        <w:textAlignment w:val="auto"/>
        <w:rPr>
          <w:sz w:val="24"/>
        </w:rPr>
      </w:pPr>
      <w:bookmarkStart w:id="1507" w:name=""/>
      <w:r>
        <w:rPr>
          <w:rFonts w:ascii="宋体" w:cs="宋体" w:eastAsia="宋体" w:hAnsi="宋体"/>
          <w:sz w:val="24"/>
          <w:spacing w:val="0"/>
          <w:b w:val="off"/>
          <w:i w:val="off"/>
        </w:rPr>
        <w:t>https://finance.sina.com.cn/roll/2026-04-07/doc-inhtsezc7164578.shtml</w:t>
      </w:r>
      <w:bookmarkEnd w:id="1507"/>
    </w:p>
    <w:p>
      <w:pPr>
        <w:pageBreakBefore w:val="off"/>
        <w:tabs/>
        <w:wordWrap w:val="on"/>
        <w:spacing w:after="0" w:before="160"/>
        <w:ind w:left="0" w:right="0"/>
        <w:jc w:val="left"/>
        <w:textAlignment w:val="auto"/>
        <w:rPr>
          <w:sz w:val="24"/>
        </w:rPr>
      </w:pPr>
      <w:bookmarkStart w:id="1508" w:name=""/>
      <w:r>
        <w:rPr>
          <w:rFonts w:ascii="宋体" w:cs="宋体" w:eastAsia="宋体" w:hAnsi="宋体"/>
          <w:sz w:val="24"/>
          <w:spacing w:val="0"/>
          <w:b w:val="off"/>
          <w:i w:val="off"/>
        </w:rPr>
        <w:t>[94]鹰眼预警：湖北宜化应收账款/营业收入比值持续增长|归母净利润|盈利能力|财报|分红|资金_手机新浪网</w:t>
      </w:r>
      <w:bookmarkEnd w:id="1508"/>
    </w:p>
    <w:p>
      <w:pPr>
        <w:pageBreakBefore w:val="off"/>
        <w:tabs/>
        <w:wordWrap w:val="on"/>
        <w:spacing w:after="0" w:before="160"/>
        <w:ind w:left="0" w:right="0"/>
        <w:jc w:val="left"/>
        <w:textAlignment w:val="auto"/>
        <w:rPr>
          <w:sz w:val="24"/>
        </w:rPr>
      </w:pPr>
      <w:bookmarkStart w:id="1509" w:name=""/>
      <w:r>
        <w:rPr>
          <w:rFonts w:ascii="宋体" w:cs="宋体" w:eastAsia="宋体" w:hAnsi="宋体"/>
          <w:sz w:val="24"/>
          <w:spacing w:val="0"/>
          <w:b w:val="off"/>
          <w:i w:val="off"/>
        </w:rPr>
        <w:t>https://finance.sina.cn/2026-04-24/detail-inhvrnzu4506211.d.html</w:t>
      </w:r>
      <w:bookmarkEnd w:id="1509"/>
    </w:p>
    <w:p>
      <w:pPr>
        <w:pageBreakBefore w:val="off"/>
        <w:tabs/>
        <w:wordWrap w:val="on"/>
        <w:spacing w:after="0" w:before="160"/>
        <w:ind w:left="0" w:right="0"/>
        <w:jc w:val="left"/>
        <w:textAlignment w:val="auto"/>
        <w:rPr>
          <w:sz w:val="24"/>
        </w:rPr>
      </w:pPr>
      <w:bookmarkStart w:id="1510" w:name=""/>
      <w:r>
        <w:rPr>
          <w:rFonts w:ascii="宋体" w:cs="宋体" w:eastAsia="宋体" w:hAnsi="宋体"/>
          <w:sz w:val="24"/>
          <w:spacing w:val="0"/>
          <w:b w:val="off"/>
          <w:i w:val="off"/>
        </w:rPr>
        <w:t>[95]湖北宜化(000422.SZ)：2026年一季报净利润为1.81亿元、同比较去年同期上涨36.19% _ 东方财富网</w:t>
      </w:r>
      <w:bookmarkEnd w:id="1510"/>
    </w:p>
    <w:p>
      <w:pPr>
        <w:pageBreakBefore w:val="off"/>
        <w:tabs/>
        <w:wordWrap w:val="on"/>
        <w:spacing w:after="0" w:before="160"/>
        <w:ind w:left="0" w:right="0"/>
        <w:jc w:val="left"/>
        <w:textAlignment w:val="auto"/>
        <w:rPr>
          <w:sz w:val="24"/>
        </w:rPr>
      </w:pPr>
      <w:bookmarkStart w:id="1511" w:name=""/>
      <w:r>
        <w:rPr>
          <w:rFonts w:ascii="宋体" w:cs="宋体" w:eastAsia="宋体" w:hAnsi="宋体"/>
          <w:sz w:val="24"/>
          <w:spacing w:val="0"/>
          <w:b w:val="off"/>
          <w:i w:val="off"/>
        </w:rPr>
        <w:t>https://finance.eastmoney.com/a/202604283721442373.html</w:t>
      </w:r>
      <w:bookmarkEnd w:id="1511"/>
    </w:p>
    <w:p>
      <w:pPr>
        <w:pageBreakBefore w:val="off"/>
        <w:tabs/>
        <w:wordWrap w:val="on"/>
        <w:spacing w:after="0" w:before="160"/>
        <w:ind w:left="0" w:right="0"/>
        <w:jc w:val="left"/>
        <w:textAlignment w:val="auto"/>
        <w:rPr>
          <w:sz w:val="24"/>
        </w:rPr>
      </w:pPr>
      <w:bookmarkStart w:id="1512" w:name=""/>
      <w:r>
        <w:rPr>
          <w:rFonts w:ascii="宋体" w:cs="宋体" w:eastAsia="宋体" w:hAnsi="宋体"/>
          <w:sz w:val="24"/>
          <w:spacing w:val="0"/>
          <w:b w:val="off"/>
          <w:i w:val="off"/>
        </w:rPr>
        <w:t>[96]六国化工产品产销现不同版本 二股东间接控股企业产品或现重叠|万华化学|二股东|六国化工|安纳达|持股|知名企业|磷酸铁_手机网易网</w:t>
      </w:r>
      <w:bookmarkEnd w:id="1512"/>
    </w:p>
    <w:p>
      <w:pPr>
        <w:pageBreakBefore w:val="off"/>
        <w:tabs/>
        <w:wordWrap w:val="on"/>
        <w:spacing w:after="0" w:before="160"/>
        <w:ind w:left="0" w:right="0"/>
        <w:jc w:val="left"/>
        <w:textAlignment w:val="auto"/>
        <w:rPr>
          <w:sz w:val="24"/>
        </w:rPr>
      </w:pPr>
      <w:bookmarkStart w:id="1513" w:name=""/>
      <w:r>
        <w:rPr>
          <w:rFonts w:ascii="宋体" w:cs="宋体" w:eastAsia="宋体" w:hAnsi="宋体"/>
          <w:sz w:val="24"/>
          <w:spacing w:val="0"/>
          <w:b w:val="off"/>
          <w:i w:val="off"/>
        </w:rPr>
        <w:t>http://m.163.com/news/article/KI2H6UPI05396IQY.html?clickfrom=subscribe</w:t>
      </w:r>
      <w:bookmarkEnd w:id="1513"/>
    </w:p>
    <w:p>
      <w:pPr>
        <w:pageBreakBefore w:val="off"/>
        <w:tabs/>
        <w:wordWrap w:val="on"/>
        <w:spacing w:after="0" w:before="160"/>
        <w:ind w:left="0" w:right="0"/>
        <w:jc w:val="left"/>
        <w:textAlignment w:val="auto"/>
        <w:rPr>
          <w:sz w:val="24"/>
        </w:rPr>
      </w:pPr>
      <w:bookmarkStart w:id="1514" w:name=""/>
      <w:r>
        <w:rPr>
          <w:rFonts w:ascii="宋体" w:cs="宋体" w:eastAsia="宋体" w:hAnsi="宋体"/>
          <w:sz w:val="24"/>
          <w:spacing w:val="0"/>
          <w:b w:val="off"/>
          <w:i w:val="off"/>
        </w:rPr>
        <w:t>[97]湖北宜化2025年净利润下降24%，第四季度营收同比大增 _ 东方财富网</w:t>
      </w:r>
      <w:bookmarkEnd w:id="1514"/>
    </w:p>
    <w:p>
      <w:pPr>
        <w:pageBreakBefore w:val="off"/>
        <w:tabs/>
        <w:wordWrap w:val="on"/>
        <w:spacing w:after="0" w:before="160"/>
        <w:ind w:left="0" w:right="0"/>
        <w:jc w:val="left"/>
        <w:textAlignment w:val="auto"/>
        <w:rPr>
          <w:sz w:val="24"/>
        </w:rPr>
      </w:pPr>
      <w:bookmarkStart w:id="1515" w:name=""/>
      <w:r>
        <w:rPr>
          <w:rFonts w:ascii="宋体" w:cs="宋体" w:eastAsia="宋体" w:hAnsi="宋体"/>
          <w:sz w:val="24"/>
          <w:spacing w:val="0"/>
          <w:b w:val="off"/>
          <w:i w:val="off"/>
        </w:rPr>
        <w:t>http://finance.eastmoney.com/a/202604253719091097.html</w:t>
      </w:r>
      <w:bookmarkEnd w:id="1515"/>
    </w:p>
    <w:p>
      <w:pPr>
        <w:pageBreakBefore w:val="off"/>
        <w:tabs/>
        <w:wordWrap w:val="on"/>
        <w:spacing w:after="0" w:before="160"/>
        <w:ind w:left="0" w:right="0"/>
        <w:jc w:val="left"/>
        <w:textAlignment w:val="auto"/>
        <w:rPr>
          <w:sz w:val="24"/>
        </w:rPr>
      </w:pPr>
      <w:bookmarkStart w:id="1516" w:name=""/>
      <w:r>
        <w:rPr>
          <w:rFonts w:ascii="宋体" w:cs="宋体" w:eastAsia="宋体" w:hAnsi="宋体"/>
          <w:sz w:val="24"/>
          <w:spacing w:val="0"/>
          <w:b w:val="off"/>
          <w:i w:val="off"/>
        </w:rPr>
        <w:t>[98]湖北宜化：2025年净利润8.09亿元 拟10派2.5元 _ 东方财富网</w:t>
      </w:r>
      <w:bookmarkEnd w:id="1516"/>
    </w:p>
    <w:p>
      <w:pPr>
        <w:pageBreakBefore w:val="off"/>
        <w:tabs/>
        <w:wordWrap w:val="on"/>
        <w:spacing w:after="0" w:before="160"/>
        <w:ind w:left="0" w:right="0"/>
        <w:jc w:val="left"/>
        <w:textAlignment w:val="auto"/>
        <w:rPr>
          <w:sz w:val="24"/>
        </w:rPr>
      </w:pPr>
      <w:bookmarkStart w:id="1517" w:name=""/>
      <w:r>
        <w:rPr>
          <w:rFonts w:ascii="宋体" w:cs="宋体" w:eastAsia="宋体" w:hAnsi="宋体"/>
          <w:sz w:val="24"/>
          <w:spacing w:val="0"/>
          <w:b w:val="off"/>
          <w:i w:val="off"/>
        </w:rPr>
        <w:t>https://finance.eastmoney.com/a/202604253718922810.html</w:t>
      </w:r>
      <w:bookmarkEnd w:id="1517"/>
    </w:p>
    <w:p>
      <w:pPr>
        <w:pageBreakBefore w:val="off"/>
        <w:tabs/>
        <w:wordWrap w:val="on"/>
        <w:spacing w:after="0" w:before="160"/>
        <w:ind w:left="0" w:right="0"/>
        <w:jc w:val="left"/>
        <w:textAlignment w:val="auto"/>
        <w:rPr>
          <w:sz w:val="24"/>
        </w:rPr>
      </w:pPr>
      <w:bookmarkStart w:id="1518" w:name=""/>
      <w:r>
        <w:rPr>
          <w:rFonts w:ascii="宋体" w:cs="宋体" w:eastAsia="宋体" w:hAnsi="宋体"/>
          <w:sz w:val="24"/>
          <w:spacing w:val="0"/>
          <w:b w:val="off"/>
          <w:i w:val="off"/>
        </w:rPr>
        <w:t>[99]云天化(600096)历史市净率(PB)和分位数 - 知了财报网</w:t>
      </w:r>
      <w:bookmarkEnd w:id="1518"/>
    </w:p>
    <w:p>
      <w:pPr>
        <w:pageBreakBefore w:val="off"/>
        <w:tabs/>
        <w:wordWrap w:val="on"/>
        <w:spacing w:after="0" w:before="160"/>
        <w:ind w:left="0" w:right="0"/>
        <w:jc w:val="left"/>
        <w:textAlignment w:val="auto"/>
        <w:rPr>
          <w:sz w:val="24"/>
        </w:rPr>
      </w:pPr>
      <w:bookmarkStart w:id="1519" w:name=""/>
      <w:r>
        <w:rPr>
          <w:rFonts w:ascii="宋体" w:cs="宋体" w:eastAsia="宋体" w:hAnsi="宋体"/>
          <w:sz w:val="24"/>
          <w:spacing w:val="0"/>
          <w:b w:val="off"/>
          <w:i w:val="off"/>
        </w:rPr>
        <w:t>https://www.zhiliaocaibao.com/gz_pb/600096_%E4%BA%91%E5%A4%A9%E5%8C%96_9/</w:t>
      </w:r>
      <w:bookmarkEnd w:id="1519"/>
    </w:p>
    <w:p>
      <w:pPr>
        <w:pageBreakBefore w:val="off"/>
        <w:tabs/>
        <w:wordWrap w:val="on"/>
        <w:spacing w:after="0" w:before="160"/>
        <w:ind w:left="0" w:right="0"/>
        <w:jc w:val="left"/>
        <w:textAlignment w:val="auto"/>
        <w:rPr>
          <w:sz w:val="24"/>
        </w:rPr>
      </w:pPr>
      <w:bookmarkStart w:id="1520" w:name=""/>
      <w:r>
        <w:rPr>
          <w:rFonts w:ascii="宋体" w:cs="宋体" w:eastAsia="宋体" w:hAnsi="宋体"/>
          <w:sz w:val="24"/>
          <w:spacing w:val="0"/>
          <w:b w:val="off"/>
          <w:i w:val="off"/>
        </w:rPr>
        <w:t>[100]湖北宜化(000422)历史市净率(PB)和分位数 - 知了财报网</w:t>
      </w:r>
      <w:bookmarkEnd w:id="1520"/>
    </w:p>
    <w:p>
      <w:pPr>
        <w:pageBreakBefore w:val="off"/>
        <w:tabs/>
        <w:wordWrap w:val="on"/>
        <w:spacing w:after="0" w:before="160"/>
        <w:ind w:left="0" w:right="0"/>
        <w:jc w:val="left"/>
        <w:textAlignment w:val="auto"/>
        <w:rPr>
          <w:sz w:val="24"/>
        </w:rPr>
      </w:pPr>
      <w:bookmarkStart w:id="1521" w:name=""/>
      <w:r>
        <w:rPr>
          <w:rFonts w:ascii="宋体" w:cs="宋体" w:eastAsia="宋体" w:hAnsi="宋体"/>
          <w:sz w:val="24"/>
          <w:spacing w:val="0"/>
          <w:b w:val="off"/>
          <w:i w:val="off"/>
        </w:rPr>
        <w:t>https://www.zhiliaocaibao.com/gz_pb/000422_%E6%B9%96%E5%8C%97%E5%AE%9C%E5%8C%96_9/</w:t>
      </w:r>
      <w:bookmarkEnd w:id="1521"/>
    </w:p>
    <w:p>
      <w:pPr>
        <w:pageBreakBefore w:val="off"/>
        <w:tabs/>
        <w:wordWrap w:val="on"/>
        <w:spacing w:after="0" w:before="160"/>
        <w:ind w:left="0" w:right="0"/>
        <w:jc w:val="left"/>
        <w:textAlignment w:val="auto"/>
        <w:rPr>
          <w:sz w:val="24"/>
        </w:rPr>
      </w:pPr>
      <w:bookmarkStart w:id="1522" w:name=""/>
      <w:r>
        <w:rPr>
          <w:rFonts w:ascii="宋体" w:cs="宋体" w:eastAsia="宋体" w:hAnsi="宋体"/>
          <w:sz w:val="24"/>
          <w:spacing w:val="0"/>
          <w:b w:val="off"/>
          <w:i w:val="off"/>
        </w:rPr>
        <w:t>[101]云天化 (sh600096)</w:t>
      </w:r>
      <w:bookmarkEnd w:id="1522"/>
    </w:p>
    <w:p>
      <w:pPr>
        <w:pageBreakBefore w:val="off"/>
        <w:tabs/>
        <w:wordWrap w:val="on"/>
        <w:spacing w:after="0" w:before="160"/>
        <w:ind w:left="0" w:right="0"/>
        <w:jc w:val="left"/>
        <w:textAlignment w:val="auto"/>
        <w:rPr>
          <w:sz w:val="24"/>
        </w:rPr>
      </w:pPr>
      <w:bookmarkStart w:id="1523" w:name=""/>
      <w:r>
        <w:rPr>
          <w:rFonts w:ascii="宋体" w:cs="宋体" w:eastAsia="宋体" w:hAnsi="宋体"/>
          <w:sz w:val="24"/>
          <w:spacing w:val="0"/>
          <w:b w:val="off"/>
          <w:i w:val="off"/>
        </w:rPr>
        <w:t>https://www.cls.cn/stock?code=sh600096</w:t>
      </w:r>
      <w:bookmarkEnd w:id="1523"/>
    </w:p>
    <w:p>
      <w:pPr>
        <w:pageBreakBefore w:val="off"/>
        <w:tabs/>
        <w:wordWrap w:val="on"/>
        <w:spacing w:after="0" w:before="160"/>
        <w:ind w:left="0" w:right="0"/>
        <w:jc w:val="left"/>
        <w:textAlignment w:val="auto"/>
        <w:rPr>
          <w:sz w:val="24"/>
        </w:rPr>
      </w:pPr>
      <w:bookmarkStart w:id="1524" w:name=""/>
      <w:r>
        <w:rPr>
          <w:rFonts w:ascii="宋体" w:cs="宋体" w:eastAsia="宋体" w:hAnsi="宋体"/>
          <w:sz w:val="24"/>
          <w:spacing w:val="0"/>
          <w:b w:val="off"/>
          <w:i w:val="off"/>
        </w:rPr>
        <w:t>[102]湖北宜化(000422)估值分析_数据中心_东方财富网</w:t>
      </w:r>
      <w:bookmarkEnd w:id="1524"/>
    </w:p>
    <w:p>
      <w:pPr>
        <w:pageBreakBefore w:val="off"/>
        <w:tabs/>
        <w:wordWrap w:val="on"/>
        <w:spacing w:after="0" w:before="160"/>
        <w:ind w:left="0" w:right="0"/>
        <w:jc w:val="left"/>
        <w:textAlignment w:val="auto"/>
        <w:rPr>
          <w:sz w:val="24"/>
        </w:rPr>
      </w:pPr>
      <w:bookmarkStart w:id="1525" w:name=""/>
      <w:r>
        <w:rPr>
          <w:rFonts w:ascii="宋体" w:cs="宋体" w:eastAsia="宋体" w:hAnsi="宋体"/>
          <w:sz w:val="24"/>
          <w:spacing w:val="0"/>
          <w:b w:val="off"/>
          <w:i w:val="off"/>
        </w:rPr>
        <w:t>https://data.eastmoney.com/gzfx/detail/000422.html</w:t>
      </w:r>
      <w:bookmarkEnd w:id="1525"/>
    </w:p>
    <w:p>
      <w:pPr>
        <w:pageBreakBefore w:val="off"/>
        <w:tabs/>
        <w:wordWrap w:val="on"/>
        <w:spacing w:after="0" w:before="160"/>
        <w:ind w:left="0" w:right="0"/>
        <w:jc w:val="left"/>
        <w:textAlignment w:val="auto"/>
        <w:rPr>
          <w:sz w:val="24"/>
        </w:rPr>
      </w:pPr>
      <w:bookmarkStart w:id="1526" w:name=""/>
      <w:r>
        <w:rPr>
          <w:rFonts w:ascii="宋体" w:cs="宋体" w:eastAsia="宋体" w:hAnsi="宋体"/>
          <w:sz w:val="24"/>
          <w:spacing w:val="0"/>
          <w:b w:val="off"/>
          <w:i w:val="off"/>
        </w:rPr>
        <w:t>[103]债市收盘| 隔夜利率反弹无碍资金面宽松 10年国债收益率下破1.75% _ 东方财富网</w:t>
      </w:r>
      <w:bookmarkEnd w:id="1526"/>
    </w:p>
    <w:p>
      <w:pPr>
        <w:pageBreakBefore w:val="off"/>
        <w:tabs/>
        <w:wordWrap w:val="on"/>
        <w:spacing w:after="0" w:before="160"/>
        <w:ind w:left="0" w:right="0"/>
        <w:jc w:val="left"/>
        <w:textAlignment w:val="auto"/>
        <w:rPr>
          <w:sz w:val="24"/>
        </w:rPr>
      </w:pPr>
      <w:bookmarkStart w:id="1527" w:name=""/>
      <w:r>
        <w:rPr>
          <w:rFonts w:ascii="宋体" w:cs="宋体" w:eastAsia="宋体" w:hAnsi="宋体"/>
          <w:sz w:val="24"/>
          <w:spacing w:val="0"/>
          <w:b w:val="off"/>
          <w:i w:val="off"/>
        </w:rPr>
        <w:t>https://finance.eastmoney.com/a/202605133736010531.html</w:t>
      </w:r>
      <w:bookmarkEnd w:id="1527"/>
    </w:p>
    <w:p>
      <w:pPr>
        <w:pageBreakBefore w:val="off"/>
        <w:tabs/>
        <w:wordWrap w:val="on"/>
        <w:spacing w:after="0" w:before="160"/>
        <w:ind w:left="0" w:right="0"/>
        <w:jc w:val="left"/>
        <w:textAlignment w:val="auto"/>
        <w:rPr>
          <w:sz w:val="24"/>
        </w:rPr>
      </w:pPr>
      <w:bookmarkStart w:id="1528" w:name=""/>
      <w:r>
        <w:rPr>
          <w:rFonts w:ascii="宋体" w:cs="宋体" w:eastAsia="宋体" w:hAnsi="宋体"/>
          <w:sz w:val="24"/>
          <w:spacing w:val="0"/>
          <w:b w:val="off"/>
          <w:i w:val="off"/>
        </w:rPr>
        <w:t>[104]81.69亿元大项目, 磷矿龙头出手</w:t>
      </w:r>
      <w:bookmarkEnd w:id="1528"/>
    </w:p>
    <w:p>
      <w:pPr>
        <w:pageBreakBefore w:val="off"/>
        <w:tabs/>
        <w:wordWrap w:val="on"/>
        <w:spacing w:after="0" w:before="160"/>
        <w:ind w:left="0" w:right="0"/>
        <w:jc w:val="left"/>
        <w:textAlignment w:val="auto"/>
        <w:rPr>
          <w:sz w:val="24"/>
        </w:rPr>
      </w:pPr>
      <w:bookmarkStart w:id="1529" w:name=""/>
      <w:r>
        <w:rPr>
          <w:rFonts w:ascii="宋体" w:cs="宋体" w:eastAsia="宋体" w:hAnsi="宋体"/>
          <w:sz w:val="24"/>
          <w:spacing w:val="0"/>
          <w:b w:val="off"/>
          <w:i w:val="off"/>
        </w:rPr>
        <w:t>https://mparticle.uc.cn/article_org.html?uc_param_str=frdnsnpfvecpntnwprdssskt#!wm_cid=752593537349984256!!wm_id=be5d4615193f4baa88756085e30589a3</w:t>
      </w:r>
      <w:bookmarkEnd w:id="1529"/>
    </w:p>
    <w:p>
      <w:pPr>
        <w:pageBreakBefore w:val="off"/>
        <w:tabs/>
        <w:wordWrap w:val="on"/>
        <w:spacing w:after="0" w:before="160"/>
        <w:ind w:left="0" w:right="0"/>
        <w:jc w:val="left"/>
        <w:textAlignment w:val="auto"/>
        <w:rPr>
          <w:sz w:val="24"/>
        </w:rPr>
      </w:pPr>
      <w:bookmarkStart w:id="1530" w:name=""/>
      <w:r>
        <w:rPr>
          <w:rFonts w:ascii="宋体" w:cs="宋体" w:eastAsia="宋体" w:hAnsi="宋体"/>
          <w:sz w:val="24"/>
          <w:spacing w:val="0"/>
          <w:b w:val="off"/>
          <w:i w:val="off"/>
        </w:rPr>
        <w:t>[105]逼近4.62%顶部关口！美债收益率全线暴涨，十年期国债重回高位|美债_新浪财经_新浪网</w:t>
      </w:r>
      <w:bookmarkEnd w:id="1530"/>
    </w:p>
    <w:p>
      <w:pPr>
        <w:pageBreakBefore w:val="off"/>
        <w:tabs/>
        <w:wordWrap w:val="on"/>
        <w:spacing w:after="0" w:before="160"/>
        <w:ind w:left="0" w:right="0"/>
        <w:jc w:val="left"/>
        <w:textAlignment w:val="auto"/>
        <w:rPr>
          <w:sz w:val="24"/>
        </w:rPr>
      </w:pPr>
      <w:bookmarkStart w:id="1531" w:name=""/>
      <w:r>
        <w:rPr>
          <w:rFonts w:ascii="宋体" w:cs="宋体" w:eastAsia="宋体" w:hAnsi="宋体"/>
          <w:sz w:val="24"/>
          <w:spacing w:val="0"/>
          <w:b w:val="off"/>
          <w:i w:val="off"/>
        </w:rPr>
        <w:t>https://finance.sina.com.cn/jjxw/2026-05-16/doc-inhxzzur2842189.shtml</w:t>
      </w:r>
      <w:bookmarkEnd w:id="1531"/>
    </w:p>
    <w:p>
      <w:pPr>
        <w:pageBreakBefore w:val="off"/>
        <w:tabs/>
        <w:wordWrap w:val="on"/>
        <w:spacing w:after="0" w:before="160"/>
        <w:ind w:left="0" w:right="0"/>
        <w:jc w:val="left"/>
        <w:textAlignment w:val="auto"/>
        <w:rPr>
          <w:sz w:val="24"/>
        </w:rPr>
      </w:pPr>
      <w:bookmarkStart w:id="1532" w:name=""/>
      <w:r>
        <w:rPr>
          <w:rFonts w:ascii="宋体" w:cs="宋体" w:eastAsia="宋体" w:hAnsi="宋体"/>
          <w:sz w:val="24"/>
          <w:spacing w:val="0"/>
          <w:b w:val="off"/>
          <w:i w:val="off"/>
        </w:rPr>
        <w:t>[106]云天化 (600096)股票预测和分析师评级 - 富途牛牛</w:t>
      </w:r>
      <w:bookmarkEnd w:id="1532"/>
    </w:p>
    <w:p>
      <w:pPr>
        <w:pageBreakBefore w:val="off"/>
        <w:tabs/>
        <w:wordWrap w:val="on"/>
        <w:spacing w:after="0" w:before="160"/>
        <w:ind w:left="0" w:right="0"/>
        <w:jc w:val="left"/>
        <w:textAlignment w:val="auto"/>
        <w:rPr>
          <w:sz w:val="24"/>
        </w:rPr>
      </w:pPr>
      <w:bookmarkStart w:id="1533" w:name=""/>
      <w:r>
        <w:rPr>
          <w:rFonts w:ascii="宋体" w:cs="宋体" w:eastAsia="宋体" w:hAnsi="宋体"/>
          <w:sz w:val="24"/>
          <w:spacing w:val="0"/>
          <w:b w:val="off"/>
          <w:i w:val="off"/>
        </w:rPr>
        <w:t>https://www.futunn.com/stock/600096-SH/forecast</w:t>
      </w:r>
      <w:bookmarkEnd w:id="1533"/>
    </w:p>
    <w:p>
      <w:pPr>
        <w:pageBreakBefore w:val="off"/>
        <w:tabs/>
        <w:wordWrap w:val="on"/>
        <w:spacing w:after="0" w:before="160"/>
        <w:ind w:left="0" w:right="0"/>
        <w:jc w:val="left"/>
        <w:textAlignment w:val="auto"/>
        <w:rPr>
          <w:sz w:val="24"/>
        </w:rPr>
      </w:pPr>
      <w:bookmarkStart w:id="1534" w:name=""/>
      <w:r>
        <w:rPr>
          <w:rFonts w:ascii="宋体" w:cs="宋体" w:eastAsia="宋体" w:hAnsi="宋体"/>
          <w:sz w:val="24"/>
          <w:spacing w:val="0"/>
          <w:b w:val="off"/>
          <w:i w:val="off"/>
        </w:rPr>
        <w:t>[107]湖北宜化(000422)：磷产业链景气有望延续</w:t>
      </w:r>
      <w:bookmarkEnd w:id="1534"/>
    </w:p>
    <w:p>
      <w:pPr>
        <w:pageBreakBefore w:val="off"/>
        <w:tabs/>
        <w:wordWrap w:val="on"/>
        <w:spacing w:after="0" w:before="160"/>
        <w:ind w:left="0" w:right="0"/>
        <w:jc w:val="left"/>
        <w:textAlignment w:val="auto"/>
        <w:rPr>
          <w:sz w:val="24"/>
        </w:rPr>
      </w:pPr>
      <w:bookmarkStart w:id="1535" w:name=""/>
      <w:r>
        <w:rPr>
          <w:rFonts w:ascii="宋体" w:cs="宋体" w:eastAsia="宋体" w:hAnsi="宋体"/>
          <w:sz w:val="24"/>
          <w:spacing w:val="0"/>
          <w:b w:val="off"/>
          <w:i w:val="off"/>
        </w:rPr>
        <w:t>https://quote.cfi.cn/ybdata.aspx?id=20260427000910</w:t>
      </w:r>
      <w:bookmarkEnd w:id="1535"/>
    </w:p>
    <w:p>
      <w:pPr>
        <w:pageBreakBefore w:val="off"/>
        <w:tabs/>
        <w:wordWrap w:val="on"/>
        <w:spacing w:after="0" w:before="160"/>
        <w:ind w:left="0" w:right="0"/>
        <w:jc w:val="left"/>
        <w:textAlignment w:val="auto"/>
        <w:rPr>
          <w:sz w:val="24"/>
        </w:rPr>
      </w:pPr>
      <w:bookmarkStart w:id="1536" w:name=""/>
      <w:r>
        <w:rPr>
          <w:rFonts w:ascii="宋体" w:cs="宋体" w:eastAsia="宋体" w:hAnsi="宋体"/>
          <w:sz w:val="24"/>
          <w:spacing w:val="0"/>
          <w:b w:val="off"/>
          <w:i w:val="off"/>
        </w:rPr>
        <w:t>[108]债市淡定与经济凉意背离：10年期国债收益率稳在1.75%，背后是机构激烈博弈 - 今日头条</w:t>
      </w:r>
      <w:bookmarkEnd w:id="1536"/>
    </w:p>
    <w:p>
      <w:pPr>
        <w:pageBreakBefore w:val="off"/>
        <w:tabs/>
        <w:wordWrap w:val="on"/>
        <w:spacing w:after="0" w:before="160"/>
        <w:ind w:left="0" w:right="0"/>
        <w:jc w:val="left"/>
        <w:textAlignment w:val="auto"/>
        <w:rPr>
          <w:sz w:val="24"/>
        </w:rPr>
      </w:pPr>
      <w:bookmarkStart w:id="1537" w:name=""/>
      <w:r>
        <w:rPr>
          <w:rFonts w:ascii="宋体" w:cs="宋体" w:eastAsia="宋体" w:hAnsi="宋体"/>
          <w:sz w:val="24"/>
          <w:spacing w:val="0"/>
          <w:b w:val="off"/>
          <w:i w:val="off"/>
        </w:rPr>
        <w:t>https://www.toutiao.com/a7639974851972743714/</w:t>
      </w:r>
      <w:bookmarkEnd w:id="1537"/>
    </w:p>
    <w:p>
      <w:pPr>
        <w:pageBreakBefore w:val="off"/>
        <w:tabs/>
        <w:wordWrap w:val="on"/>
        <w:spacing w:after="0" w:before="160"/>
        <w:ind w:left="0" w:right="0"/>
        <w:jc w:val="left"/>
        <w:textAlignment w:val="auto"/>
        <w:rPr>
          <w:sz w:val="24"/>
        </w:rPr>
      </w:pPr>
      <w:bookmarkStart w:id="1538" w:name=""/>
      <w:r>
        <w:rPr>
          <w:rFonts w:ascii="宋体" w:cs="宋体" w:eastAsia="宋体" w:hAnsi="宋体"/>
          <w:sz w:val="24"/>
          <w:spacing w:val="0"/>
          <w:b w:val="off"/>
          <w:i w:val="off"/>
        </w:rPr>
        <w:t>[109]81.69亿元大项目，磷矿龙头出手|磷矿_新浪财经_新浪网</w:t>
      </w:r>
      <w:bookmarkEnd w:id="1538"/>
    </w:p>
    <w:p>
      <w:pPr>
        <w:pageBreakBefore w:val="off"/>
        <w:tabs/>
        <w:wordWrap w:val="on"/>
        <w:spacing w:after="0" w:before="160"/>
        <w:ind w:left="0" w:right="0"/>
        <w:jc w:val="left"/>
        <w:textAlignment w:val="auto"/>
        <w:rPr>
          <w:sz w:val="24"/>
        </w:rPr>
      </w:pPr>
      <w:bookmarkStart w:id="1539" w:name=""/>
      <w:r>
        <w:rPr>
          <w:rFonts w:ascii="宋体" w:cs="宋体" w:eastAsia="宋体" w:hAnsi="宋体"/>
          <w:sz w:val="24"/>
          <w:spacing w:val="0"/>
          <w:b w:val="off"/>
          <w:i w:val="off"/>
        </w:rPr>
        <w:t>https://finance.sina.com.cn/jjxw/2026-05-16/doc-inhyahap2780388.shtml</w:t>
      </w:r>
      <w:bookmarkEnd w:id="1539"/>
    </w:p>
    <w:p>
      <w:pPr>
        <w:pageBreakBefore w:val="off"/>
        <w:tabs/>
        <w:wordWrap w:val="on"/>
        <w:spacing w:after="0" w:before="160"/>
        <w:ind w:left="0" w:right="0"/>
        <w:jc w:val="left"/>
        <w:textAlignment w:val="auto"/>
        <w:rPr>
          <w:sz w:val="24"/>
        </w:rPr>
      </w:pPr>
      <w:bookmarkStart w:id="1540" w:name=""/>
      <w:r>
        <w:rPr>
          <w:rFonts w:ascii="宋体" w:cs="宋体" w:eastAsia="宋体" w:hAnsi="宋体"/>
          <w:sz w:val="24"/>
          <w:spacing w:val="0"/>
          <w:b w:val="off"/>
          <w:i w:val="off"/>
        </w:rPr>
        <w:t>[110]湖北宜化(000422.SZ)资讯公告-PC_HSF10资料</w:t>
      </w:r>
      <w:bookmarkEnd w:id="1540"/>
    </w:p>
    <w:p>
      <w:pPr>
        <w:pageBreakBefore w:val="off"/>
        <w:tabs/>
        <w:wordWrap w:val="on"/>
        <w:spacing w:after="0" w:before="160"/>
        <w:ind w:left="0" w:right="0"/>
        <w:jc w:val="left"/>
        <w:textAlignment w:val="auto"/>
        <w:rPr>
          <w:sz w:val="24"/>
        </w:rPr>
      </w:pPr>
      <w:bookmarkStart w:id="1541" w:name=""/>
      <w:r>
        <w:rPr>
          <w:rFonts w:ascii="宋体" w:cs="宋体" w:eastAsia="宋体" w:hAnsi="宋体"/>
          <w:sz w:val="24"/>
          <w:spacing w:val="0"/>
          <w:b w:val="off"/>
          <w:i w:val="off"/>
        </w:rPr>
        <w:t>https://emweb.securities.eastmoney.com/NewsBulletin/index?code=SZ000422&amp;color=w&amp;type=web</w:t>
      </w:r>
      <w:bookmarkEnd w:id="1541"/>
    </w:p>
    <w:p>
      <w:pPr>
        <w:pageBreakBefore w:val="off"/>
        <w:tabs/>
        <w:wordWrap w:val="on"/>
        <w:spacing w:after="0" w:before="160"/>
        <w:ind w:left="0" w:right="0"/>
        <w:jc w:val="left"/>
        <w:textAlignment w:val="auto"/>
        <w:rPr>
          <w:sz w:val="24"/>
        </w:rPr>
      </w:pPr>
      <w:bookmarkStart w:id="1542" w:name=""/>
      <w:r>
        <w:rPr>
          <w:rFonts w:ascii="宋体" w:cs="宋体" w:eastAsia="宋体" w:hAnsi="宋体"/>
          <w:sz w:val="24"/>
          <w:spacing w:val="0"/>
          <w:b w:val="off"/>
          <w:i w:val="off"/>
        </w:rPr>
        <w:t>[111]又遭抛售！美债收益率全线飙涨，英国遭遇股汇债“三杀”|美国国债_网易订阅</w:t>
      </w:r>
      <w:bookmarkEnd w:id="1542"/>
    </w:p>
    <w:p>
      <w:pPr>
        <w:pageBreakBefore w:val="off"/>
        <w:tabs/>
        <w:wordWrap w:val="on"/>
        <w:spacing w:after="0" w:before="160"/>
        <w:ind w:left="0" w:right="0"/>
        <w:jc w:val="left"/>
        <w:textAlignment w:val="auto"/>
        <w:rPr>
          <w:sz w:val="24"/>
        </w:rPr>
      </w:pPr>
      <w:bookmarkStart w:id="1543" w:name=""/>
      <w:r>
        <w:rPr>
          <w:rFonts w:ascii="宋体" w:cs="宋体" w:eastAsia="宋体" w:hAnsi="宋体"/>
          <w:sz w:val="24"/>
          <w:spacing w:val="0"/>
          <w:b w:val="off"/>
          <w:i w:val="off"/>
        </w:rPr>
        <w:t>https://www.163.com/dy/article/KT0RKN8F0512B07B.html</w:t>
      </w:r>
      <w:bookmarkEnd w:id="1543"/>
    </w:p>
    <w:p>
      <w:pPr>
        <w:pageBreakBefore w:val="off"/>
        <w:tabs/>
        <w:wordWrap w:val="on"/>
        <w:spacing w:after="0" w:before="160"/>
        <w:ind w:left="0" w:right="0"/>
        <w:jc w:val="left"/>
        <w:textAlignment w:val="auto"/>
        <w:rPr>
          <w:sz w:val="24"/>
        </w:rPr>
      </w:pPr>
      <w:bookmarkStart w:id="1544" w:name=""/>
      <w:r>
        <w:rPr>
          <w:rFonts w:ascii="宋体" w:cs="宋体" w:eastAsia="宋体" w:hAnsi="宋体"/>
          <w:sz w:val="24"/>
          <w:spacing w:val="0"/>
          <w:b w:val="off"/>
          <w:i w:val="off"/>
        </w:rPr>
        <w:t>[112]六国化工(sh600470)</w:t>
      </w:r>
      <w:bookmarkEnd w:id="1544"/>
    </w:p>
    <w:p>
      <w:pPr>
        <w:pageBreakBefore w:val="off"/>
        <w:tabs/>
        <w:wordWrap w:val="on"/>
        <w:spacing w:after="0" w:before="160"/>
        <w:ind w:left="0" w:right="0"/>
        <w:jc w:val="left"/>
        <w:textAlignment w:val="auto"/>
        <w:rPr>
          <w:sz w:val="24"/>
        </w:rPr>
      </w:pPr>
      <w:bookmarkStart w:id="1545" w:name=""/>
      <w:r>
        <w:rPr>
          <w:rFonts w:ascii="宋体" w:cs="宋体" w:eastAsia="宋体" w:hAnsi="宋体"/>
          <w:sz w:val="24"/>
          <w:spacing w:val="0"/>
          <w:b w:val="off"/>
          <w:i w:val="off"/>
        </w:rPr>
        <w:t>https://www.cls.cn/stock?code=sh600470</w:t>
      </w:r>
      <w:bookmarkEnd w:id="1545"/>
    </w:p>
    <w:p>
      <w:pPr>
        <w:pageBreakBefore w:val="off"/>
        <w:tabs/>
        <w:wordWrap w:val="on"/>
        <w:spacing w:after="0" w:before="160"/>
        <w:ind w:left="0" w:right="0"/>
        <w:jc w:val="left"/>
        <w:textAlignment w:val="auto"/>
        <w:rPr>
          <w:sz w:val="24"/>
        </w:rPr>
      </w:pPr>
      <w:bookmarkStart w:id="1546" w:name=""/>
      <w:r>
        <w:rPr>
          <w:rFonts w:ascii="宋体" w:cs="宋体" w:eastAsia="宋体" w:hAnsi="宋体"/>
          <w:sz w:val="24"/>
          <w:spacing w:val="0"/>
          <w:b w:val="off"/>
          <w:i w:val="off"/>
        </w:rPr>
        <w:t>[113]磷化工主要上市公司对比投资分析</w:t>
      </w:r>
      <w:bookmarkEnd w:id="1546"/>
    </w:p>
    <w:p>
      <w:pPr>
        <w:pageBreakBefore w:val="off"/>
        <w:tabs/>
        <w:wordWrap w:val="on"/>
        <w:spacing w:after="0" w:before="160"/>
        <w:ind w:left="0" w:right="0"/>
        <w:jc w:val="left"/>
        <w:textAlignment w:val="auto"/>
        <w:rPr>
          <w:sz w:val="24"/>
        </w:rPr>
      </w:pPr>
      <w:bookmarkStart w:id="1547" w:name=""/>
      <w:r>
        <w:rPr>
          <w:rFonts w:ascii="宋体" w:cs="宋体" w:eastAsia="宋体" w:hAnsi="宋体"/>
          <w:sz w:val="24"/>
          <w:spacing w:val="0"/>
          <w:b w:val="off"/>
          <w:i w:val="off"/>
        </w:rPr>
        <w:t>https://mp.weixin.qq.com/s?new=1&amp;signature=odE1hXnxh9SxJCFKgLFOH0ZTHbGvqE820gLpxB5qBVUsrn6OZYL34VUbsn8yndcf8x1dabs7L0VkYZOcDQ8Ax9ehByZjRqoeWp1i7ACUoXtzMDGOLG9FonVHqKjnLTkJ&amp;src=11&amp;timestamp=1759654920&amp;ver=6277</w:t>
      </w:r>
      <w:bookmarkEnd w:id="1547"/>
    </w:p>
    <w:p>
      <w:pPr>
        <w:pageBreakBefore w:val="off"/>
        <w:tabs/>
        <w:wordWrap w:val="on"/>
        <w:spacing w:after="0" w:before="160"/>
        <w:ind w:left="0" w:right="0"/>
        <w:jc w:val="left"/>
        <w:textAlignment w:val="auto"/>
        <w:rPr>
          <w:sz w:val="24"/>
        </w:rPr>
      </w:pPr>
      <w:bookmarkStart w:id="1548" w:name=""/>
      <w:r>
        <w:rPr>
          <w:rFonts w:ascii="宋体" w:cs="宋体" w:eastAsia="宋体" w:hAnsi="宋体"/>
          <w:sz w:val="24"/>
          <w:spacing w:val="0"/>
          <w:b w:val="off"/>
          <w:i w:val="off"/>
        </w:rPr>
        <w:t>[114]六国化工(600470)财务指标_新浪财经_新浪网</w:t>
      </w:r>
      <w:bookmarkEnd w:id="1548"/>
    </w:p>
    <w:p>
      <w:pPr>
        <w:pageBreakBefore w:val="off"/>
        <w:tabs/>
        <w:wordWrap w:val="on"/>
        <w:spacing w:after="0" w:before="160"/>
        <w:ind w:left="0" w:right="0"/>
        <w:jc w:val="left"/>
        <w:textAlignment w:val="auto"/>
        <w:rPr>
          <w:sz w:val="24"/>
        </w:rPr>
      </w:pPr>
      <w:bookmarkStart w:id="1549" w:name=""/>
      <w:r>
        <w:rPr>
          <w:rFonts w:ascii="宋体" w:cs="宋体" w:eastAsia="宋体" w:hAnsi="宋体"/>
          <w:sz w:val="24"/>
          <w:spacing w:val="0"/>
          <w:b w:val="off"/>
          <w:i w:val="off"/>
        </w:rPr>
        <w:t>http://finance.sina.com.cn/stock/company/sh/600470/27.shtml</w:t>
      </w:r>
      <w:bookmarkEnd w:id="1549"/>
    </w:p>
    <w:p>
      <w:pPr>
        <w:pageBreakBefore w:val="off"/>
        <w:tabs/>
        <w:wordWrap w:val="on"/>
        <w:spacing w:after="0" w:before="160"/>
        <w:ind w:left="0" w:right="0"/>
        <w:jc w:val="left"/>
        <w:textAlignment w:val="auto"/>
        <w:rPr>
          <w:sz w:val="24"/>
        </w:rPr>
      </w:pPr>
      <w:bookmarkStart w:id="1550" w:name=""/>
      <w:r>
        <w:rPr>
          <w:rFonts w:ascii="宋体" w:cs="宋体" w:eastAsia="宋体" w:hAnsi="宋体"/>
          <w:sz w:val="24"/>
          <w:spacing w:val="0"/>
          <w:b w:val="off"/>
          <w:i w:val="off"/>
        </w:rPr>
        <w:t>[115]2025年年报点评：磷化工主业稳健，延续高分红回报股东- 宏观研究报告 _ 数据中心 _ 东方财富网</w:t>
      </w:r>
      <w:bookmarkEnd w:id="1550"/>
    </w:p>
    <w:p>
      <w:pPr>
        <w:pageBreakBefore w:val="off"/>
        <w:tabs/>
        <w:wordWrap w:val="on"/>
        <w:spacing w:after="0" w:before="160"/>
        <w:ind w:left="0" w:right="0"/>
        <w:jc w:val="left"/>
        <w:textAlignment w:val="auto"/>
        <w:rPr>
          <w:sz w:val="24"/>
        </w:rPr>
      </w:pPr>
      <w:bookmarkStart w:id="1551" w:name=""/>
      <w:r>
        <w:rPr>
          <w:rFonts w:ascii="宋体" w:cs="宋体" w:eastAsia="宋体" w:hAnsi="宋体"/>
          <w:sz w:val="24"/>
          <w:spacing w:val="0"/>
          <w:b w:val="off"/>
          <w:i w:val="off"/>
        </w:rPr>
        <w:t>https://data.eastmoney.com/report/info/AP202604171821287240.html</w:t>
      </w:r>
      <w:bookmarkEnd w:id="1551"/>
    </w:p>
    <w:p>
      <w:pPr>
        <w:pageBreakBefore w:val="off"/>
        <w:tabs/>
        <w:wordWrap w:val="on"/>
        <w:spacing w:after="0" w:before="160"/>
        <w:ind w:left="0" w:right="0"/>
        <w:jc w:val="left"/>
        <w:textAlignment w:val="auto"/>
        <w:rPr>
          <w:sz w:val="24"/>
        </w:rPr>
      </w:pPr>
      <w:bookmarkStart w:id="1552" w:name=""/>
      <w:r>
        <w:rPr>
          <w:rFonts w:ascii="宋体" w:cs="宋体" w:eastAsia="宋体" w:hAnsi="宋体"/>
          <w:sz w:val="24"/>
          <w:spacing w:val="0"/>
          <w:b w:val="off"/>
          <w:i w:val="off"/>
        </w:rPr>
        <w:t>[116]澄星股份（600078）披露2025年年度报告，4月20日股价下跌4.23% - 今日头条</w:t>
      </w:r>
      <w:bookmarkEnd w:id="1552"/>
    </w:p>
    <w:p>
      <w:pPr>
        <w:pageBreakBefore w:val="off"/>
        <w:tabs/>
        <w:wordWrap w:val="on"/>
        <w:spacing w:after="0" w:before="160"/>
        <w:ind w:left="0" w:right="0"/>
        <w:jc w:val="left"/>
        <w:textAlignment w:val="auto"/>
        <w:rPr>
          <w:sz w:val="24"/>
        </w:rPr>
      </w:pPr>
      <w:bookmarkStart w:id="1553" w:name=""/>
      <w:r>
        <w:rPr>
          <w:rFonts w:ascii="宋体" w:cs="宋体" w:eastAsia="宋体" w:hAnsi="宋体"/>
          <w:sz w:val="24"/>
          <w:spacing w:val="0"/>
          <w:b w:val="off"/>
          <w:i w:val="off"/>
        </w:rPr>
        <w:t>https://www.toutiao.com/article/7630767718639206952/</w:t>
      </w:r>
      <w:bookmarkEnd w:id="1553"/>
    </w:p>
    <w:p>
      <w:pPr>
        <w:pageBreakBefore w:val="off"/>
        <w:tabs/>
        <w:wordWrap w:val="on"/>
        <w:spacing w:after="0" w:before="160"/>
        <w:ind w:left="0" w:right="0"/>
        <w:jc w:val="left"/>
        <w:textAlignment w:val="auto"/>
        <w:rPr>
          <w:sz w:val="24"/>
        </w:rPr>
      </w:pPr>
      <w:bookmarkStart w:id="1554" w:name=""/>
      <w:r>
        <w:rPr>
          <w:rFonts w:ascii="宋体" w:cs="宋体" w:eastAsia="宋体" w:hAnsi="宋体"/>
          <w:sz w:val="24"/>
          <w:spacing w:val="0"/>
          <w:b w:val="off"/>
          <w:i w:val="off"/>
        </w:rPr>
        <w:t>[117]六国化工（600470）2026年一季报简析：净利润同比下降35.45%_腾讯新闻</w:t>
      </w:r>
      <w:bookmarkEnd w:id="1554"/>
    </w:p>
    <w:p>
      <w:pPr>
        <w:pageBreakBefore w:val="off"/>
        <w:tabs/>
        <w:wordWrap w:val="on"/>
        <w:spacing w:after="0" w:before="160"/>
        <w:ind w:left="0" w:right="0"/>
        <w:jc w:val="left"/>
        <w:textAlignment w:val="auto"/>
        <w:rPr>
          <w:sz w:val="24"/>
        </w:rPr>
      </w:pPr>
      <w:bookmarkStart w:id="1555" w:name=""/>
      <w:r>
        <w:rPr>
          <w:rFonts w:ascii="宋体" w:cs="宋体" w:eastAsia="宋体" w:hAnsi="宋体"/>
          <w:sz w:val="24"/>
          <w:spacing w:val="0"/>
          <w:b w:val="off"/>
          <w:i w:val="off"/>
        </w:rPr>
        <w:t>https://news.qq.com/rain/a/20260429A01XF700</w:t>
      </w:r>
      <w:bookmarkEnd w:id="1555"/>
    </w:p>
    <w:p>
      <w:pPr>
        <w:pageBreakBefore w:val="off"/>
        <w:tabs/>
        <w:wordWrap w:val="on"/>
        <w:spacing w:after="0" w:before="160"/>
        <w:ind w:left="0" w:right="0"/>
        <w:jc w:val="left"/>
        <w:textAlignment w:val="auto"/>
        <w:rPr>
          <w:sz w:val="24"/>
        </w:rPr>
      </w:pPr>
      <w:bookmarkStart w:id="1556" w:name=""/>
      <w:r>
        <w:rPr>
          <w:rFonts w:ascii="宋体" w:cs="宋体" w:eastAsia="宋体" w:hAnsi="宋体"/>
          <w:sz w:val="24"/>
          <w:spacing w:val="0"/>
          <w:b w:val="off"/>
          <w:i w:val="off"/>
        </w:rPr>
        <w:t>[118]六国化工(600470)财务摘要_新浪财经_新浪网</w:t>
      </w:r>
      <w:bookmarkEnd w:id="1556"/>
    </w:p>
    <w:p>
      <w:pPr>
        <w:pageBreakBefore w:val="off"/>
        <w:tabs/>
        <w:wordWrap w:val="on"/>
        <w:spacing w:after="0" w:before="160"/>
        <w:ind w:left="0" w:right="0"/>
        <w:jc w:val="left"/>
        <w:textAlignment w:val="auto"/>
        <w:rPr>
          <w:sz w:val="24"/>
        </w:rPr>
      </w:pPr>
      <w:bookmarkStart w:id="1557" w:name=""/>
      <w:r>
        <w:rPr>
          <w:rFonts w:ascii="宋体" w:cs="宋体" w:eastAsia="宋体" w:hAnsi="宋体"/>
          <w:sz w:val="24"/>
          <w:spacing w:val="0"/>
          <w:b w:val="off"/>
          <w:i w:val="off"/>
        </w:rPr>
        <w:t>https://finance.sina.com.cn/stock/company/sh/600470/5.shtml</w:t>
      </w:r>
      <w:bookmarkEnd w:id="1557"/>
    </w:p>
    <w:p>
      <w:pPr>
        <w:pageBreakBefore w:val="off"/>
        <w:tabs/>
        <w:wordWrap w:val="on"/>
        <w:spacing w:after="0" w:before="160"/>
        <w:ind w:left="0" w:right="0"/>
        <w:jc w:val="left"/>
        <w:textAlignment w:val="auto"/>
        <w:rPr>
          <w:sz w:val="24"/>
        </w:rPr>
      </w:pPr>
      <w:bookmarkStart w:id="1558" w:name=""/>
      <w:r>
        <w:rPr>
          <w:rFonts w:ascii="宋体" w:cs="宋体" w:eastAsia="宋体" w:hAnsi="宋体"/>
          <w:sz w:val="24"/>
          <w:spacing w:val="0"/>
          <w:b w:val="off"/>
          <w:i w:val="off"/>
        </w:rPr>
        <w:t>[119]磷化工行业现状与发展趋势深度分析_中研普华_中研网</w:t>
      </w:r>
      <w:bookmarkEnd w:id="1558"/>
    </w:p>
    <w:p>
      <w:pPr>
        <w:pageBreakBefore w:val="off"/>
        <w:tabs/>
        <w:wordWrap w:val="on"/>
        <w:spacing w:after="0" w:before="160"/>
        <w:ind w:left="0" w:right="0"/>
        <w:jc w:val="left"/>
        <w:textAlignment w:val="auto"/>
        <w:rPr>
          <w:sz w:val="24"/>
        </w:rPr>
      </w:pPr>
      <w:bookmarkStart w:id="1559" w:name=""/>
      <w:r>
        <w:rPr>
          <w:rFonts w:ascii="宋体" w:cs="宋体" w:eastAsia="宋体" w:hAnsi="宋体"/>
          <w:sz w:val="24"/>
          <w:spacing w:val="0"/>
          <w:b w:val="off"/>
          <w:i w:val="off"/>
        </w:rPr>
        <w:t>https://www.chinairn.com/scfx/20251120/103413595.shtml</w:t>
      </w:r>
      <w:bookmarkEnd w:id="1559"/>
    </w:p>
    <w:p>
      <w:pPr>
        <w:pageBreakBefore w:val="off"/>
        <w:tabs/>
        <w:wordWrap w:val="on"/>
        <w:spacing w:after="0" w:before="160"/>
        <w:ind w:left="0" w:right="0"/>
        <w:jc w:val="left"/>
        <w:textAlignment w:val="auto"/>
        <w:rPr>
          <w:sz w:val="24"/>
        </w:rPr>
      </w:pPr>
      <w:bookmarkStart w:id="1560" w:name=""/>
      <w:r>
        <w:rPr>
          <w:rFonts w:ascii="宋体" w:cs="宋体" w:eastAsia="宋体" w:hAnsi="宋体"/>
          <w:sz w:val="24"/>
          <w:spacing w:val="0"/>
          <w:b w:val="off"/>
          <w:i w:val="off"/>
        </w:rPr>
        <w:t>[120]石油和化工板块首季盈利大面积弹升 - 中化新网</w:t>
      </w:r>
      <w:bookmarkEnd w:id="1560"/>
    </w:p>
    <w:p>
      <w:pPr>
        <w:pageBreakBefore w:val="off"/>
        <w:tabs/>
        <w:wordWrap w:val="on"/>
        <w:spacing w:after="0" w:before="160"/>
        <w:ind w:left="0" w:right="0"/>
        <w:jc w:val="left"/>
        <w:textAlignment w:val="auto"/>
        <w:rPr>
          <w:sz w:val="24"/>
        </w:rPr>
      </w:pPr>
      <w:bookmarkStart w:id="1561" w:name=""/>
      <w:r>
        <w:rPr>
          <w:rFonts w:ascii="宋体" w:cs="宋体" w:eastAsia="宋体" w:hAnsi="宋体"/>
          <w:sz w:val="24"/>
          <w:spacing w:val="0"/>
          <w:b w:val="off"/>
          <w:i w:val="off"/>
        </w:rPr>
        <w:t>https://www.ccin.com.cn/detail/378910</w:t>
      </w:r>
      <w:bookmarkEnd w:id="1561"/>
    </w:p>
    <w:p>
      <w:pPr>
        <w:pageBreakBefore w:val="off"/>
        <w:tabs/>
        <w:wordWrap w:val="on"/>
        <w:spacing w:after="0" w:before="160"/>
        <w:ind w:left="0" w:right="0"/>
        <w:jc w:val="left"/>
        <w:textAlignment w:val="auto"/>
        <w:rPr>
          <w:sz w:val="24"/>
        </w:rPr>
      </w:pPr>
      <w:bookmarkStart w:id="1562" w:name=""/>
      <w:r>
        <w:rPr>
          <w:rFonts w:ascii="宋体" w:cs="宋体" w:eastAsia="宋体" w:hAnsi="宋体"/>
          <w:sz w:val="24"/>
          <w:spacing w:val="0"/>
          <w:b w:val="off"/>
          <w:i w:val="off"/>
        </w:rPr>
        <w:t>[121]磷化工及磷酸盐行业营收及增速（亿元） - 2026年05月 - 行业研究数据 - 小牛行研</w:t>
      </w:r>
      <w:bookmarkEnd w:id="1562"/>
    </w:p>
    <w:p>
      <w:pPr>
        <w:pageBreakBefore w:val="off"/>
        <w:tabs/>
        <w:wordWrap w:val="on"/>
        <w:spacing w:after="0" w:before="160"/>
        <w:ind w:left="0" w:right="0"/>
        <w:jc w:val="left"/>
        <w:textAlignment w:val="auto"/>
        <w:rPr>
          <w:sz w:val="24"/>
        </w:rPr>
      </w:pPr>
      <w:bookmarkStart w:id="1563" w:name=""/>
      <w:r>
        <w:rPr>
          <w:rFonts w:ascii="宋体" w:cs="宋体" w:eastAsia="宋体" w:hAnsi="宋体"/>
          <w:sz w:val="24"/>
          <w:spacing w:val="0"/>
          <w:b w:val="off"/>
          <w:i w:val="off"/>
        </w:rPr>
        <w:t>https://www.hangyan.co/charts/3890237251010955253</w:t>
      </w:r>
      <w:bookmarkEnd w:id="1563"/>
    </w:p>
    <w:p>
      <w:pPr>
        <w:pageBreakBefore w:val="off"/>
        <w:tabs/>
        <w:wordWrap w:val="on"/>
        <w:spacing w:after="0" w:before="160"/>
        <w:ind w:left="0" w:right="0"/>
        <w:jc w:val="left"/>
        <w:textAlignment w:val="auto"/>
        <w:rPr>
          <w:sz w:val="24"/>
        </w:rPr>
      </w:pPr>
      <w:bookmarkStart w:id="1564" w:name=""/>
      <w:r>
        <w:rPr>
          <w:rFonts w:ascii="宋体" w:cs="宋体" w:eastAsia="宋体" w:hAnsi="宋体"/>
          <w:sz w:val="24"/>
          <w:spacing w:val="0"/>
          <w:b w:val="off"/>
          <w:i w:val="off"/>
        </w:rPr>
        <w:t>[122]2026-2030年全球磷化工产业链升级路径与竞争格局分析-研精毕智调研报告网</w:t>
      </w:r>
      <w:bookmarkEnd w:id="1564"/>
    </w:p>
    <w:p>
      <w:pPr>
        <w:pageBreakBefore w:val="off"/>
        <w:tabs/>
        <w:wordWrap w:val="on"/>
        <w:spacing w:after="0" w:before="160"/>
        <w:ind w:left="0" w:right="0"/>
        <w:jc w:val="left"/>
        <w:textAlignment w:val="auto"/>
        <w:rPr>
          <w:sz w:val="24"/>
        </w:rPr>
      </w:pPr>
      <w:bookmarkStart w:id="1565" w:name=""/>
      <w:r>
        <w:rPr>
          <w:rFonts w:ascii="宋体" w:cs="宋体" w:eastAsia="宋体" w:hAnsi="宋体"/>
          <w:sz w:val="24"/>
          <w:spacing w:val="0"/>
          <w:b w:val="off"/>
          <w:i w:val="off"/>
        </w:rPr>
        <w:t>https://www.yjbzr.com/reports/18362</w:t>
      </w:r>
      <w:bookmarkEnd w:id="1565"/>
    </w:p>
    <w:p>
      <w:pPr>
        <w:pageBreakBefore w:val="off"/>
        <w:tabs/>
        <w:wordWrap w:val="on"/>
        <w:spacing w:after="0" w:before="160"/>
        <w:ind w:left="0" w:right="0"/>
        <w:jc w:val="left"/>
        <w:textAlignment w:val="auto"/>
        <w:rPr>
          <w:sz w:val="24"/>
        </w:rPr>
      </w:pPr>
      <w:bookmarkStart w:id="1566" w:name=""/>
      <w:r>
        <w:rPr>
          <w:rFonts w:ascii="宋体" w:cs="宋体" w:eastAsia="宋体" w:hAnsi="宋体"/>
          <w:sz w:val="24"/>
          <w:spacing w:val="0"/>
          <w:b w:val="off"/>
          <w:i w:val="off"/>
        </w:rPr>
        <w:t>[123]用友BIP：打造央国企DRP和穿透式监管落地最优范式 - 《中国企业报》集团官网</w:t>
      </w:r>
      <w:bookmarkEnd w:id="1566"/>
    </w:p>
    <w:p>
      <w:pPr>
        <w:pageBreakBefore w:val="off"/>
        <w:tabs/>
        <w:wordWrap w:val="on"/>
        <w:spacing w:after="0" w:before="160"/>
        <w:ind w:left="0" w:right="0"/>
        <w:jc w:val="left"/>
        <w:textAlignment w:val="auto"/>
        <w:rPr>
          <w:sz w:val="24"/>
        </w:rPr>
      </w:pPr>
      <w:bookmarkStart w:id="1567" w:name=""/>
      <w:r>
        <w:rPr>
          <w:rFonts w:ascii="宋体" w:cs="宋体" w:eastAsia="宋体" w:hAnsi="宋体"/>
          <w:sz w:val="24"/>
          <w:spacing w:val="0"/>
          <w:b w:val="off"/>
          <w:i w:val="off"/>
        </w:rPr>
        <w:t>https://www.zqbao.com.cn/news/15237.html</w:t>
      </w:r>
      <w:bookmarkEnd w:id="1567"/>
    </w:p>
    <w:p>
      <w:pPr>
        <w:pageBreakBefore w:val="off"/>
        <w:tabs/>
        <w:wordWrap w:val="on"/>
        <w:spacing w:after="0" w:before="160"/>
        <w:ind w:left="0" w:right="0"/>
        <w:jc w:val="left"/>
        <w:textAlignment w:val="auto"/>
        <w:rPr>
          <w:sz w:val="24"/>
        </w:rPr>
      </w:pPr>
      <w:bookmarkStart w:id="1568" w:name=""/>
      <w:r>
        <w:rPr>
          <w:rFonts w:ascii="宋体" w:cs="宋体" w:eastAsia="宋体" w:hAnsi="宋体"/>
          <w:sz w:val="24"/>
          <w:spacing w:val="0"/>
          <w:b w:val="off"/>
          <w:i w:val="off"/>
        </w:rPr>
        <w:t>[124]2026年国产ERP系统十大品牌发布，AI能力驱动市场新格局-鼎捷数智</w:t>
      </w:r>
      <w:bookmarkEnd w:id="1568"/>
    </w:p>
    <w:p>
      <w:pPr>
        <w:pageBreakBefore w:val="off"/>
        <w:tabs/>
        <w:wordWrap w:val="on"/>
        <w:spacing w:after="0" w:before="160"/>
        <w:ind w:left="0" w:right="0"/>
        <w:jc w:val="left"/>
        <w:textAlignment w:val="auto"/>
        <w:rPr>
          <w:sz w:val="24"/>
        </w:rPr>
      </w:pPr>
      <w:bookmarkStart w:id="1569" w:name=""/>
      <w:r>
        <w:rPr>
          <w:rFonts w:ascii="宋体" w:cs="宋体" w:eastAsia="宋体" w:hAnsi="宋体"/>
          <w:sz w:val="24"/>
          <w:spacing w:val="0"/>
          <w:b w:val="off"/>
          <w:i w:val="off"/>
        </w:rPr>
        <w:t>https://www.digiwin.com/p/14536.html</w:t>
      </w:r>
      <w:bookmarkEnd w:id="1569"/>
    </w:p>
    <w:p>
      <w:pPr>
        <w:pageBreakBefore w:val="off"/>
        <w:tabs/>
        <w:wordWrap w:val="on"/>
        <w:spacing w:after="0" w:before="160"/>
        <w:ind w:left="0" w:right="0"/>
        <w:jc w:val="left"/>
        <w:textAlignment w:val="auto"/>
        <w:rPr>
          <w:sz w:val="24"/>
        </w:rPr>
      </w:pPr>
      <w:bookmarkStart w:id="1570" w:name=""/>
      <w:r>
        <w:rPr>
          <w:rFonts w:ascii="宋体" w:cs="宋体" w:eastAsia="宋体" w:hAnsi="宋体"/>
          <w:sz w:val="24"/>
          <w:spacing w:val="0"/>
          <w:b w:val="off"/>
          <w:i w:val="off"/>
        </w:rPr>
        <w:t>[125]31亿元对赌“压顶” 电商SaaS ERP龙头四闯IPO“困境求生”|NICE inContact Inc.|高盛|融资|现金流|优先股_手机新浪网</w:t>
      </w:r>
      <w:bookmarkEnd w:id="1570"/>
    </w:p>
    <w:p>
      <w:pPr>
        <w:pageBreakBefore w:val="off"/>
        <w:tabs/>
        <w:wordWrap w:val="on"/>
        <w:spacing w:after="0" w:before="160"/>
        <w:ind w:left="0" w:right="0"/>
        <w:jc w:val="left"/>
        <w:textAlignment w:val="auto"/>
        <w:rPr>
          <w:sz w:val="24"/>
        </w:rPr>
      </w:pPr>
      <w:bookmarkStart w:id="1571" w:name=""/>
      <w:r>
        <w:rPr>
          <w:rFonts w:ascii="宋体" w:cs="宋体" w:eastAsia="宋体" w:hAnsi="宋体"/>
          <w:sz w:val="24"/>
          <w:spacing w:val="0"/>
          <w:b w:val="off"/>
          <w:i w:val="off"/>
        </w:rPr>
        <w:t>https://finance.sina.cn/tech/2025-05-26/detail-inexwxma9818088.d.html?fromsinago=1,1685</w:t>
      </w:r>
      <w:bookmarkEnd w:id="1571"/>
    </w:p>
    <w:p>
      <w:pPr>
        <w:pageBreakBefore w:val="off"/>
        <w:tabs/>
        <w:wordWrap w:val="on"/>
        <w:spacing w:after="0" w:before="160"/>
        <w:ind w:left="0" w:right="0"/>
        <w:jc w:val="left"/>
        <w:textAlignment w:val="auto"/>
        <w:rPr>
          <w:sz w:val="24"/>
        </w:rPr>
      </w:pPr>
      <w:bookmarkStart w:id="1572" w:name=""/>
      <w:r>
        <w:rPr>
          <w:rFonts w:ascii="宋体" w:cs="宋体" w:eastAsia="宋体" w:hAnsi="宋体"/>
          <w:sz w:val="24"/>
          <w:spacing w:val="0"/>
          <w:b w:val="off"/>
          <w:i w:val="off"/>
        </w:rPr>
        <w:t>[126]ERP软件股推荐有哪些？哪些ERP软件股值得投资？ • 简道云</w:t>
      </w:r>
      <w:bookmarkEnd w:id="1572"/>
    </w:p>
    <w:p>
      <w:pPr>
        <w:pageBreakBefore w:val="off"/>
        <w:tabs/>
        <w:wordWrap w:val="on"/>
        <w:spacing w:after="0" w:before="160"/>
        <w:ind w:left="0" w:right="0"/>
        <w:jc w:val="left"/>
        <w:textAlignment w:val="auto"/>
        <w:rPr>
          <w:sz w:val="24"/>
        </w:rPr>
      </w:pPr>
      <w:bookmarkStart w:id="1573" w:name=""/>
      <w:r>
        <w:rPr>
          <w:rFonts w:ascii="宋体" w:cs="宋体" w:eastAsia="宋体" w:hAnsi="宋体"/>
          <w:sz w:val="24"/>
          <w:spacing w:val="0"/>
          <w:b w:val="off"/>
          <w:i w:val="off"/>
        </w:rPr>
        <w:t>https://www.jiandaoyun.com/nblog/114415/</w:t>
      </w:r>
      <w:bookmarkEnd w:id="1573"/>
    </w:p>
    <w:p>
      <w:pPr>
        <w:pageBreakBefore w:val="off"/>
        <w:tabs/>
        <w:wordWrap w:val="on"/>
        <w:spacing w:after="0" w:before="160"/>
        <w:ind w:left="0" w:right="0"/>
        <w:jc w:val="left"/>
        <w:textAlignment w:val="auto"/>
        <w:rPr>
          <w:sz w:val="24"/>
        </w:rPr>
      </w:pPr>
      <w:bookmarkStart w:id="1574" w:name=""/>
      <w:r>
        <w:rPr>
          <w:rFonts w:ascii="宋体" w:cs="宋体" w:eastAsia="宋体" w:hAnsi="宋体"/>
          <w:sz w:val="24"/>
          <w:spacing w:val="0"/>
          <w:b w:val="off"/>
          <w:i w:val="off"/>
        </w:rPr>
        <w:t>[127]31亿元对赌“压顶” 电商SaaS ERP龙头四闯IPO“困境求生”_财经评论(cjpl)股吧_东方财富网股吧</w:t>
      </w:r>
      <w:bookmarkEnd w:id="1574"/>
    </w:p>
    <w:p>
      <w:pPr>
        <w:pageBreakBefore w:val="off"/>
        <w:tabs/>
        <w:wordWrap w:val="on"/>
        <w:spacing w:after="0" w:before="160"/>
        <w:ind w:left="0" w:right="0"/>
        <w:jc w:val="left"/>
        <w:textAlignment w:val="auto"/>
        <w:rPr>
          <w:sz w:val="24"/>
        </w:rPr>
      </w:pPr>
      <w:bookmarkStart w:id="1575" w:name=""/>
      <w:r>
        <w:rPr>
          <w:rFonts w:ascii="宋体" w:cs="宋体" w:eastAsia="宋体" w:hAnsi="宋体"/>
          <w:sz w:val="24"/>
          <w:spacing w:val="0"/>
          <w:b w:val="off"/>
          <w:i w:val="off"/>
        </w:rPr>
        <w:t>http://guba.eastmoney.com/news,cjpl,1554383160,z.html</w:t>
      </w:r>
      <w:bookmarkEnd w:id="1575"/>
    </w:p>
    <w:p>
      <w:pPr>
        <w:pageBreakBefore w:val="off"/>
        <w:tabs/>
        <w:wordWrap w:val="on"/>
        <w:spacing w:after="0" w:before="160"/>
        <w:ind w:left="0" w:right="0"/>
        <w:jc w:val="left"/>
        <w:textAlignment w:val="auto"/>
        <w:rPr>
          <w:sz w:val="24"/>
        </w:rPr>
      </w:pPr>
      <w:bookmarkStart w:id="1576" w:name=""/>
      <w:r>
        <w:rPr>
          <w:rFonts w:ascii="宋体" w:cs="宋体" w:eastAsia="宋体" w:hAnsi="宋体"/>
          <w:sz w:val="24"/>
          <w:spacing w:val="0"/>
          <w:b w:val="off"/>
          <w:i w:val="off"/>
        </w:rPr>
        <w:t>[128]深圳价值在线信息科技股份有限公司-资本市场合规的智能管家</w:t>
      </w:r>
      <w:bookmarkEnd w:id="1576"/>
    </w:p>
    <w:p>
      <w:pPr>
        <w:pageBreakBefore w:val="off"/>
        <w:tabs/>
        <w:wordWrap w:val="on"/>
        <w:spacing w:after="0" w:before="160"/>
        <w:ind w:left="0" w:right="0"/>
        <w:jc w:val="left"/>
        <w:textAlignment w:val="auto"/>
        <w:rPr>
          <w:sz w:val="24"/>
        </w:rPr>
      </w:pPr>
      <w:bookmarkStart w:id="1577" w:name=""/>
      <w:r>
        <w:rPr>
          <w:rFonts w:ascii="宋体" w:cs="宋体" w:eastAsia="宋体" w:hAnsi="宋体"/>
          <w:sz w:val="24"/>
          <w:spacing w:val="0"/>
          <w:b w:val="off"/>
          <w:i w:val="off"/>
        </w:rPr>
        <w:t>http://www.valueonline.cn/</w:t>
      </w:r>
      <w:bookmarkEnd w:id="1577"/>
    </w:p>
    <w:p>
      <w:pPr>
        <w:pageBreakBefore w:val="off"/>
        <w:tabs/>
        <w:wordWrap w:val="on"/>
        <w:spacing w:after="0" w:before="160"/>
        <w:ind w:left="0" w:right="0"/>
        <w:jc w:val="left"/>
        <w:textAlignment w:val="auto"/>
        <w:rPr>
          <w:sz w:val="24"/>
        </w:rPr>
      </w:pPr>
      <w:bookmarkStart w:id="1578" w:name=""/>
      <w:r>
        <w:rPr>
          <w:rFonts w:ascii="宋体" w:cs="宋体" w:eastAsia="宋体" w:hAnsi="宋体"/>
          <w:sz w:val="24"/>
          <w:spacing w:val="0"/>
          <w:b w:val="off"/>
          <w:i w:val="off"/>
        </w:rPr>
        <w:t>[129]顶点软件金融峰会发布新品 全方位赋能金融行业升级</w:t>
      </w:r>
      <w:bookmarkEnd w:id="1578"/>
    </w:p>
    <w:p>
      <w:pPr>
        <w:pageBreakBefore w:val="off"/>
        <w:tabs/>
        <w:wordWrap w:val="on"/>
        <w:spacing w:after="0" w:before="160"/>
        <w:ind w:left="0" w:right="0"/>
        <w:jc w:val="left"/>
        <w:textAlignment w:val="auto"/>
        <w:rPr>
          <w:sz w:val="24"/>
        </w:rPr>
      </w:pPr>
      <w:bookmarkStart w:id="1579" w:name=""/>
      <w:r>
        <w:rPr>
          <w:rFonts w:ascii="宋体" w:cs="宋体" w:eastAsia="宋体" w:hAnsi="宋体"/>
          <w:sz w:val="24"/>
          <w:spacing w:val="0"/>
          <w:b w:val="off"/>
          <w:i w:val="off"/>
        </w:rPr>
        <w:t>https://www.stcn.com/article/detail/3751022.html</w:t>
      </w:r>
      <w:bookmarkEnd w:id="1579"/>
    </w:p>
    <w:p>
      <w:pPr>
        <w:jc w:val="left"/>
      </w:pPr>
      <w:r>
        <w:rPr/>
        <w:t>(AI生成)</w:t>
      </w:r>
    </w:p>
    <w:sectPr>
      <w:footerReference r:id="rId4"/>
      <w:headerReference r:id="rId5"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3">
    <w:multiLevelType w:val="multilevel"/>
    <w:lvl w:ilvl="0">
      <w:start w:val="1"/>
      <w:numFmt w:val="decimal"/>
      <w:lvlText w:val="%1."/>
      <w:lvlJc w:val="left"/>
      <w:pPr>
        <w:ind w:left="440" w:hanging="440"/>
      </w:pPr>
    </w:lvl>
    <w:lvl w:ilvl="1">
      <w:start w:val="1"/>
      <w:numFmt w:val="decimal"/>
      <w:lvlRestart w:val="1"/>
      <w:lvlText w:val="%1.%2."/>
      <w:lvlJc w:val="left"/>
      <w:pPr>
        <w:ind w:left="1100" w:hanging="660"/>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2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numbering.xml" Type="http://schemas.openxmlformats.org/officeDocument/2006/relationships/numbering"/><Relationship Id="rId4" Target="footer1.xml" Type="http://schemas.openxmlformats.org/officeDocument/2006/relationships/footer"/><Relationship Id="rId5"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2026-05-16T05:45:46Z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1by7iePOD0ETa7P4dcgJnEO5yGwqzd85dFLWfYSOHHM=","ProduceID":"doc_sgs:4b761d95-4402-4cb0-92fb-cf44acffef6c","ReservedCode2":"1by7iePOD0ETa7P4dcgJnEO5yGwqzd85dFLWfYSOHHM=","PropagateID":"doc_sgs:4b761d95-4402-4cb0-92fb-cf44acffef6c","ContentProducer":"001191440101MA9Y9T4H7A00000"}</vt:lpwstr>
  </property>
</Properties>
</file>